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E1B1" w14:textId="19B88850" w:rsidR="005221F2" w:rsidRPr="0086366F" w:rsidRDefault="00D81DBF" w:rsidP="00257591">
      <w:pPr>
        <w:tabs>
          <w:tab w:val="left" w:pos="426"/>
        </w:tabs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 xml:space="preserve">SISTEMA DE ADMINISTRACIÓN DE RIESGO </w:t>
      </w:r>
      <w:r w:rsidR="00EE5ADC" w:rsidRPr="0086366F">
        <w:rPr>
          <w:rFonts w:ascii="Arial" w:hAnsi="Arial" w:cs="Arial"/>
          <w:b/>
          <w:sz w:val="18"/>
          <w:szCs w:val="18"/>
          <w:lang w:val="es-ES"/>
        </w:rPr>
        <w:t>DE LAS ENTIDADES</w:t>
      </w:r>
    </w:p>
    <w:p w14:paraId="26682F20" w14:textId="3E6B0551" w:rsidR="00EE3B3B" w:rsidRPr="0086366F" w:rsidRDefault="00EE5ADC" w:rsidP="00961178">
      <w:pPr>
        <w:tabs>
          <w:tab w:val="left" w:pos="426"/>
          <w:tab w:val="left" w:pos="1012"/>
          <w:tab w:val="center" w:pos="4420"/>
        </w:tabs>
        <w:ind w:left="426" w:hanging="426"/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EXCEPTUADAS DEL SIAR</w:t>
      </w:r>
      <w:r w:rsidR="005221F2" w:rsidRPr="0086366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D81DBF" w:rsidRPr="0086366F">
        <w:rPr>
          <w:rFonts w:ascii="Arial" w:hAnsi="Arial" w:cs="Arial"/>
          <w:b/>
          <w:sz w:val="18"/>
          <w:szCs w:val="18"/>
          <w:lang w:val="es-ES"/>
        </w:rPr>
        <w:t>(</w:t>
      </w:r>
      <w:r w:rsidR="00F23C54" w:rsidRPr="0086366F">
        <w:rPr>
          <w:rFonts w:ascii="Arial" w:hAnsi="Arial" w:cs="Arial"/>
          <w:b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b/>
          <w:sz w:val="18"/>
          <w:szCs w:val="18"/>
          <w:lang w:val="es-ES"/>
        </w:rPr>
        <w:t>)</w:t>
      </w:r>
    </w:p>
    <w:p w14:paraId="05E4A0B7" w14:textId="5A302253" w:rsidR="00EE3B3B" w:rsidRPr="0086366F" w:rsidRDefault="00EE3B3B" w:rsidP="001600A5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2EF647E6" w14:textId="7C4F1E8B" w:rsidR="00EE3B3B" w:rsidRPr="0086366F" w:rsidRDefault="00EE3B3B">
      <w:pPr>
        <w:pStyle w:val="Prrafodelista"/>
        <w:tabs>
          <w:tab w:val="left" w:pos="426"/>
        </w:tabs>
        <w:ind w:left="36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39311DF8" w14:textId="3303D0B2" w:rsidR="00EE3B3B" w:rsidRPr="0086366F" w:rsidRDefault="00EE3B3B" w:rsidP="00961178">
      <w:pPr>
        <w:pStyle w:val="Prrafodelista"/>
        <w:numPr>
          <w:ilvl w:val="0"/>
          <w:numId w:val="43"/>
        </w:numPr>
        <w:tabs>
          <w:tab w:val="left" w:pos="720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INTRODUCCIÓN</w:t>
      </w:r>
    </w:p>
    <w:p w14:paraId="2C577DA6" w14:textId="325BB3C1" w:rsidR="00EE3B3B" w:rsidRPr="0086366F" w:rsidRDefault="00EE3B3B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337C18E1" w14:textId="5BF71B45" w:rsidR="00EE3B3B" w:rsidRPr="0086366F" w:rsidRDefault="00007C08" w:rsidP="00961178">
      <w:pPr>
        <w:pStyle w:val="Prrafodelista"/>
        <w:numPr>
          <w:ilvl w:val="1"/>
          <w:numId w:val="28"/>
        </w:numPr>
        <w:tabs>
          <w:tab w:val="left" w:pos="900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SARE</w:t>
      </w:r>
    </w:p>
    <w:p w14:paraId="3AD345D5" w14:textId="13CC8EDA" w:rsidR="00EE3B3B" w:rsidRPr="0086366F" w:rsidRDefault="00EE3B3B" w:rsidP="00961178">
      <w:pPr>
        <w:pStyle w:val="Sangradetextonormal"/>
        <w:numPr>
          <w:ilvl w:val="1"/>
          <w:numId w:val="28"/>
        </w:numPr>
        <w:tabs>
          <w:tab w:val="clear" w:pos="720"/>
          <w:tab w:val="left" w:pos="900"/>
        </w:tabs>
        <w:ind w:left="540" w:firstLine="0"/>
        <w:rPr>
          <w:rFonts w:cs="Arial"/>
          <w:b/>
          <w:sz w:val="18"/>
          <w:u w:val="single"/>
        </w:rPr>
      </w:pPr>
      <w:r w:rsidRPr="0086366F">
        <w:rPr>
          <w:rFonts w:cs="Arial"/>
          <w:b/>
          <w:sz w:val="18"/>
        </w:rPr>
        <w:t>Ámbito de aplicación</w:t>
      </w:r>
    </w:p>
    <w:p w14:paraId="562ACAE7" w14:textId="66D577DB" w:rsidR="00EE3B3B" w:rsidRDefault="00EE3B3B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266401AC" w14:textId="77777777" w:rsidR="005705E3" w:rsidRPr="0086366F" w:rsidRDefault="005705E3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42B6E78B" w14:textId="6BC4F014" w:rsidR="00EE3B3B" w:rsidRPr="0086366F" w:rsidRDefault="00D81DBF" w:rsidP="00961178">
      <w:pPr>
        <w:pStyle w:val="Prrafodelista"/>
        <w:numPr>
          <w:ilvl w:val="0"/>
          <w:numId w:val="28"/>
        </w:numPr>
        <w:tabs>
          <w:tab w:val="left" w:pos="720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 xml:space="preserve">COMPONENTES DEL </w:t>
      </w:r>
      <w:r w:rsidR="00595C72" w:rsidRPr="0086366F">
        <w:rPr>
          <w:rFonts w:ascii="Arial" w:hAnsi="Arial" w:cs="Arial"/>
          <w:b/>
          <w:sz w:val="18"/>
          <w:szCs w:val="18"/>
          <w:lang w:val="es-ES"/>
        </w:rPr>
        <w:t>SARE</w:t>
      </w:r>
    </w:p>
    <w:p w14:paraId="7DDDA159" w14:textId="671EDF35" w:rsidR="00EE3B3B" w:rsidRPr="0086366F" w:rsidRDefault="00EE3B3B" w:rsidP="00961178">
      <w:pPr>
        <w:pStyle w:val="Prrafodelista"/>
        <w:tabs>
          <w:tab w:val="left" w:pos="284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47E9D47F" w14:textId="11BB2227" w:rsidR="00257591" w:rsidRPr="0086366F" w:rsidRDefault="00EE3B3B" w:rsidP="00961178">
      <w:pPr>
        <w:pStyle w:val="Prrafodelista"/>
        <w:numPr>
          <w:ilvl w:val="1"/>
          <w:numId w:val="28"/>
        </w:numPr>
        <w:tabs>
          <w:tab w:val="left" w:pos="990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Etapas</w:t>
      </w:r>
    </w:p>
    <w:p w14:paraId="79CE33DF" w14:textId="238BBC9E" w:rsidR="00257591" w:rsidRPr="0086366F" w:rsidRDefault="00C92296" w:rsidP="00961178">
      <w:pPr>
        <w:pStyle w:val="Prrafodelista"/>
        <w:numPr>
          <w:ilvl w:val="1"/>
          <w:numId w:val="28"/>
        </w:numPr>
        <w:tabs>
          <w:tab w:val="left" w:pos="990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 xml:space="preserve">Políticas del </w:t>
      </w:r>
      <w:r w:rsidR="00595C72" w:rsidRPr="0086366F">
        <w:rPr>
          <w:rFonts w:ascii="Arial" w:hAnsi="Arial" w:cs="Arial"/>
          <w:b/>
          <w:sz w:val="18"/>
          <w:szCs w:val="18"/>
          <w:lang w:val="es-ES"/>
        </w:rPr>
        <w:t>SARE</w:t>
      </w:r>
    </w:p>
    <w:p w14:paraId="0886E124" w14:textId="34169FD3" w:rsidR="00257591" w:rsidRPr="0086366F" w:rsidRDefault="00EE3B3B" w:rsidP="00961178">
      <w:pPr>
        <w:pStyle w:val="Prrafodelista"/>
        <w:numPr>
          <w:ilvl w:val="2"/>
          <w:numId w:val="28"/>
        </w:numPr>
        <w:tabs>
          <w:tab w:val="left" w:pos="1080"/>
        </w:tabs>
        <w:ind w:left="540" w:firstLine="0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Gestión de riesgos</w:t>
      </w:r>
    </w:p>
    <w:p w14:paraId="43A05BD7" w14:textId="4B52E2CD" w:rsidR="00257591" w:rsidRPr="0086366F" w:rsidRDefault="00EE3B3B" w:rsidP="00961178">
      <w:pPr>
        <w:pStyle w:val="Prrafodelista"/>
        <w:numPr>
          <w:ilvl w:val="2"/>
          <w:numId w:val="28"/>
        </w:numPr>
        <w:tabs>
          <w:tab w:val="left" w:pos="1080"/>
        </w:tabs>
        <w:ind w:left="540" w:firstLine="0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Gobierno de riesgos y control</w:t>
      </w:r>
    </w:p>
    <w:p w14:paraId="29C3D15A" w14:textId="5C746931" w:rsidR="00EE3B3B" w:rsidRPr="0086366F" w:rsidRDefault="00EE3B3B" w:rsidP="00961178">
      <w:pPr>
        <w:pStyle w:val="Prrafodelista"/>
        <w:numPr>
          <w:ilvl w:val="2"/>
          <w:numId w:val="28"/>
        </w:numPr>
        <w:tabs>
          <w:tab w:val="left" w:pos="1080"/>
        </w:tabs>
        <w:ind w:left="540" w:firstLine="0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Información</w:t>
      </w:r>
    </w:p>
    <w:p w14:paraId="3AE0C459" w14:textId="65A0F9A6" w:rsidR="00257591" w:rsidRDefault="00257591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6B965129" w14:textId="77777777" w:rsidR="005705E3" w:rsidRPr="0086366F" w:rsidRDefault="005705E3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26353F72" w14:textId="4B5A71B6" w:rsidR="00EE3B3B" w:rsidRPr="0086366F" w:rsidRDefault="00EE3B3B" w:rsidP="00961178">
      <w:pPr>
        <w:pStyle w:val="Prrafodelista"/>
        <w:numPr>
          <w:ilvl w:val="0"/>
          <w:numId w:val="26"/>
        </w:numPr>
        <w:tabs>
          <w:tab w:val="left" w:pos="426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ESTRUCTURA DE GOBIERNO</w:t>
      </w:r>
      <w:r w:rsidR="00B97280" w:rsidRPr="0086366F">
        <w:rPr>
          <w:rFonts w:ascii="Arial" w:hAnsi="Arial" w:cs="Arial"/>
          <w:b/>
          <w:sz w:val="18"/>
          <w:szCs w:val="18"/>
          <w:lang w:val="es-ES"/>
        </w:rPr>
        <w:t xml:space="preserve"> DE RIESGOS</w:t>
      </w:r>
    </w:p>
    <w:p w14:paraId="63CFBD1F" w14:textId="77777777" w:rsidR="00EE3B3B" w:rsidRPr="0086366F" w:rsidRDefault="00EE3B3B" w:rsidP="00961178">
      <w:pPr>
        <w:pStyle w:val="Titulo"/>
        <w:numPr>
          <w:ilvl w:val="0"/>
          <w:numId w:val="0"/>
        </w:numPr>
        <w:tabs>
          <w:tab w:val="left" w:pos="426"/>
        </w:tabs>
        <w:ind w:left="540"/>
        <w:rPr>
          <w:rStyle w:val="Titulo3Car"/>
          <w:b/>
          <w:bCs/>
          <w:sz w:val="18"/>
          <w:szCs w:val="18"/>
        </w:rPr>
      </w:pPr>
    </w:p>
    <w:p w14:paraId="5FC2ED2B" w14:textId="76026A71" w:rsidR="00257591" w:rsidRPr="0086366F" w:rsidRDefault="00AA7086" w:rsidP="00961178">
      <w:pPr>
        <w:pStyle w:val="Prrafodelista"/>
        <w:numPr>
          <w:ilvl w:val="1"/>
          <w:numId w:val="26"/>
        </w:numPr>
        <w:tabs>
          <w:tab w:val="left" w:pos="900"/>
        </w:tabs>
        <w:ind w:left="540" w:firstLine="0"/>
        <w:jc w:val="both"/>
        <w:rPr>
          <w:rStyle w:val="Titulo3Car"/>
          <w:bCs w:val="0"/>
          <w:sz w:val="18"/>
          <w:szCs w:val="18"/>
        </w:rPr>
      </w:pPr>
      <w:r w:rsidRPr="0086366F">
        <w:rPr>
          <w:rStyle w:val="Titulo3Car"/>
          <w:bCs w:val="0"/>
          <w:sz w:val="18"/>
          <w:szCs w:val="18"/>
        </w:rPr>
        <w:t>J</w:t>
      </w:r>
      <w:r w:rsidR="00B97280" w:rsidRPr="0086366F">
        <w:rPr>
          <w:rStyle w:val="Titulo3Car"/>
          <w:bCs w:val="0"/>
          <w:sz w:val="18"/>
          <w:szCs w:val="18"/>
        </w:rPr>
        <w:t>unta Dir</w:t>
      </w:r>
      <w:r w:rsidR="00ED0486" w:rsidRPr="0086366F">
        <w:rPr>
          <w:rStyle w:val="Titulo3Car"/>
          <w:bCs w:val="0"/>
          <w:sz w:val="18"/>
          <w:szCs w:val="18"/>
        </w:rPr>
        <w:t>ectiva</w:t>
      </w:r>
    </w:p>
    <w:p w14:paraId="4C28F9BE" w14:textId="4BE6D3C9" w:rsidR="00EE3B3B" w:rsidRPr="008E5FB7" w:rsidRDefault="00EE3B3B" w:rsidP="00961178">
      <w:pPr>
        <w:pStyle w:val="Prrafodelista"/>
        <w:numPr>
          <w:ilvl w:val="1"/>
          <w:numId w:val="26"/>
        </w:numPr>
        <w:tabs>
          <w:tab w:val="left" w:pos="900"/>
        </w:tabs>
        <w:ind w:left="540" w:firstLine="0"/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Style w:val="Titulo3Car"/>
          <w:bCs w:val="0"/>
          <w:sz w:val="18"/>
          <w:szCs w:val="18"/>
        </w:rPr>
        <w:t>Representante legal</w:t>
      </w:r>
    </w:p>
    <w:p w14:paraId="7157A121" w14:textId="4A2FB5E2" w:rsidR="008E5FB7" w:rsidRPr="005E7978" w:rsidRDefault="008E5FB7" w:rsidP="008E5FB7">
      <w:pPr>
        <w:pStyle w:val="Prrafodelista"/>
        <w:numPr>
          <w:ilvl w:val="2"/>
          <w:numId w:val="26"/>
        </w:numPr>
        <w:tabs>
          <w:tab w:val="left" w:pos="1080"/>
        </w:tabs>
        <w:ind w:left="540" w:firstLine="0"/>
        <w:jc w:val="both"/>
        <w:rPr>
          <w:rFonts w:ascii="Arial" w:hAnsi="Arial" w:cs="Arial"/>
          <w:bCs/>
          <w:sz w:val="18"/>
          <w:szCs w:val="18"/>
        </w:rPr>
      </w:pPr>
      <w:r w:rsidRPr="005E7978">
        <w:rPr>
          <w:rFonts w:ascii="Arial" w:hAnsi="Arial" w:cs="Arial"/>
          <w:bCs/>
          <w:sz w:val="18"/>
          <w:szCs w:val="18"/>
        </w:rPr>
        <w:t>Gestión de riesgos</w:t>
      </w:r>
    </w:p>
    <w:p w14:paraId="236174E6" w14:textId="130A8B0C" w:rsidR="008E5FB7" w:rsidRPr="005E7978" w:rsidRDefault="008E5FB7" w:rsidP="008E5FB7">
      <w:pPr>
        <w:pStyle w:val="Prrafodelista"/>
        <w:numPr>
          <w:ilvl w:val="2"/>
          <w:numId w:val="26"/>
        </w:numPr>
        <w:tabs>
          <w:tab w:val="left" w:pos="1080"/>
        </w:tabs>
        <w:ind w:left="540" w:firstLine="0"/>
        <w:jc w:val="both"/>
        <w:rPr>
          <w:rFonts w:ascii="Arial" w:hAnsi="Arial" w:cs="Arial"/>
          <w:bCs/>
          <w:sz w:val="18"/>
          <w:szCs w:val="18"/>
        </w:rPr>
      </w:pPr>
      <w:r w:rsidRPr="005E7978">
        <w:rPr>
          <w:rFonts w:ascii="Arial" w:hAnsi="Arial" w:cs="Arial"/>
          <w:bCs/>
          <w:sz w:val="18"/>
          <w:szCs w:val="18"/>
        </w:rPr>
        <w:t>Reporte e información</w:t>
      </w:r>
    </w:p>
    <w:p w14:paraId="5B01C5B0" w14:textId="7163417D" w:rsidR="00EE3B3B" w:rsidRPr="0086366F" w:rsidRDefault="00EE3B3B" w:rsidP="00961178">
      <w:pPr>
        <w:pStyle w:val="Prrafodelista"/>
        <w:numPr>
          <w:ilvl w:val="1"/>
          <w:numId w:val="26"/>
        </w:numPr>
        <w:tabs>
          <w:tab w:val="left" w:pos="900"/>
        </w:tabs>
        <w:ind w:left="540" w:firstLine="0"/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Style w:val="Titulo3Car"/>
          <w:bCs w:val="0"/>
          <w:sz w:val="18"/>
          <w:szCs w:val="18"/>
        </w:rPr>
        <w:t xml:space="preserve">Función de </w:t>
      </w:r>
      <w:r w:rsidR="00F00DC7" w:rsidRPr="0086366F">
        <w:rPr>
          <w:rStyle w:val="Titulo3Car"/>
          <w:bCs w:val="0"/>
          <w:sz w:val="18"/>
          <w:szCs w:val="18"/>
        </w:rPr>
        <w:t>gestión</w:t>
      </w:r>
      <w:r w:rsidRPr="0086366F">
        <w:rPr>
          <w:rStyle w:val="Titulo3Car"/>
          <w:bCs w:val="0"/>
          <w:sz w:val="18"/>
          <w:szCs w:val="18"/>
        </w:rPr>
        <w:t xml:space="preserve"> de riesgos</w:t>
      </w:r>
    </w:p>
    <w:p w14:paraId="6E09DEB4" w14:textId="77777777" w:rsidR="00EE3B3B" w:rsidRPr="0086366F" w:rsidRDefault="00EE3B3B" w:rsidP="00961178">
      <w:pPr>
        <w:pStyle w:val="Prrafodelista"/>
        <w:numPr>
          <w:ilvl w:val="2"/>
          <w:numId w:val="26"/>
        </w:numPr>
        <w:tabs>
          <w:tab w:val="left" w:pos="1080"/>
        </w:tabs>
        <w:ind w:left="540" w:firstLine="0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Gestión de riesgos</w:t>
      </w:r>
    </w:p>
    <w:p w14:paraId="0BB1A391" w14:textId="77777777" w:rsidR="00EE3B3B" w:rsidRPr="0086366F" w:rsidRDefault="00EE3B3B" w:rsidP="00961178">
      <w:pPr>
        <w:pStyle w:val="Prrafodelista"/>
        <w:numPr>
          <w:ilvl w:val="2"/>
          <w:numId w:val="26"/>
        </w:numPr>
        <w:tabs>
          <w:tab w:val="left" w:pos="1080"/>
        </w:tabs>
        <w:ind w:left="540" w:firstLine="0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Reporte e información</w:t>
      </w:r>
    </w:p>
    <w:p w14:paraId="0A719BBD" w14:textId="5654E08B" w:rsidR="00796BA1" w:rsidRPr="0086366F" w:rsidRDefault="00E6001A" w:rsidP="00961178">
      <w:pPr>
        <w:pStyle w:val="Prrafodelista"/>
        <w:numPr>
          <w:ilvl w:val="1"/>
          <w:numId w:val="26"/>
        </w:numPr>
        <w:tabs>
          <w:tab w:val="left" w:pos="900"/>
        </w:tabs>
        <w:ind w:left="540" w:firstLine="0"/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Style w:val="Titulo3Car"/>
          <w:bCs w:val="0"/>
          <w:sz w:val="18"/>
          <w:szCs w:val="18"/>
        </w:rPr>
        <w:t>Auditoría interna</w:t>
      </w:r>
    </w:p>
    <w:p w14:paraId="51E1E6D7" w14:textId="1137154E" w:rsidR="00796BA1" w:rsidRPr="0086366F" w:rsidRDefault="00796BA1" w:rsidP="00961178">
      <w:pPr>
        <w:pStyle w:val="Prrafodelista"/>
        <w:numPr>
          <w:ilvl w:val="1"/>
          <w:numId w:val="26"/>
        </w:numPr>
        <w:tabs>
          <w:tab w:val="left" w:pos="900"/>
        </w:tabs>
        <w:ind w:left="540" w:firstLine="0"/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Style w:val="Titulo3Car"/>
          <w:bCs w:val="0"/>
          <w:sz w:val="18"/>
          <w:szCs w:val="18"/>
        </w:rPr>
        <w:t>Revisor Fiscal</w:t>
      </w:r>
    </w:p>
    <w:p w14:paraId="2E68B451" w14:textId="00B47567" w:rsidR="00EE3B3B" w:rsidRDefault="00EE3B3B" w:rsidP="00961178">
      <w:pPr>
        <w:ind w:left="540"/>
        <w:jc w:val="both"/>
        <w:rPr>
          <w:rStyle w:val="Titulo3Car"/>
          <w:sz w:val="18"/>
          <w:szCs w:val="18"/>
        </w:rPr>
      </w:pPr>
    </w:p>
    <w:p w14:paraId="2608AC4A" w14:textId="77777777" w:rsidR="005705E3" w:rsidRPr="0086366F" w:rsidRDefault="005705E3" w:rsidP="00961178">
      <w:pPr>
        <w:ind w:left="540"/>
        <w:jc w:val="both"/>
        <w:rPr>
          <w:rStyle w:val="Titulo3Car"/>
          <w:sz w:val="18"/>
          <w:szCs w:val="18"/>
        </w:rPr>
      </w:pPr>
    </w:p>
    <w:p w14:paraId="3946AAB7" w14:textId="09391EE4" w:rsidR="00E6001A" w:rsidRPr="0086366F" w:rsidRDefault="00E6001A" w:rsidP="00961178">
      <w:pPr>
        <w:pStyle w:val="Prrafodelista"/>
        <w:numPr>
          <w:ilvl w:val="0"/>
          <w:numId w:val="26"/>
        </w:numPr>
        <w:tabs>
          <w:tab w:val="left" w:pos="426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INFRAESTRUCTURA TECNOLÓGICA Y SISTEMAS DE INFORMACIÓN</w:t>
      </w:r>
    </w:p>
    <w:p w14:paraId="4E0110CD" w14:textId="1964C6A0" w:rsidR="00EE3B3B" w:rsidRPr="0086366F" w:rsidRDefault="00EE3B3B" w:rsidP="00961178">
      <w:pPr>
        <w:tabs>
          <w:tab w:val="left" w:pos="426"/>
        </w:tabs>
        <w:ind w:left="540"/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5E0C350E" w14:textId="7034DB5A" w:rsidR="00257591" w:rsidRPr="0086366F" w:rsidRDefault="000D3C9B" w:rsidP="00961178">
      <w:pPr>
        <w:pStyle w:val="Titulo2"/>
        <w:numPr>
          <w:ilvl w:val="1"/>
          <w:numId w:val="26"/>
        </w:numPr>
        <w:tabs>
          <w:tab w:val="left" w:pos="900"/>
        </w:tabs>
        <w:ind w:left="540" w:firstLine="0"/>
        <w:rPr>
          <w:sz w:val="18"/>
          <w:szCs w:val="18"/>
        </w:rPr>
      </w:pPr>
      <w:r w:rsidRPr="0086366F">
        <w:rPr>
          <w:sz w:val="18"/>
          <w:szCs w:val="18"/>
        </w:rPr>
        <w:t>I</w:t>
      </w:r>
      <w:r w:rsidR="00EE3B3B" w:rsidRPr="0086366F">
        <w:rPr>
          <w:sz w:val="18"/>
          <w:szCs w:val="18"/>
        </w:rPr>
        <w:t>nformación interna</w:t>
      </w:r>
    </w:p>
    <w:p w14:paraId="50EF27E3" w14:textId="2DEA67E2" w:rsidR="00374C13" w:rsidRPr="0086366F" w:rsidRDefault="00374C13" w:rsidP="00961178">
      <w:pPr>
        <w:pStyle w:val="Titulo2"/>
        <w:numPr>
          <w:ilvl w:val="1"/>
          <w:numId w:val="26"/>
        </w:numPr>
        <w:tabs>
          <w:tab w:val="left" w:pos="900"/>
        </w:tabs>
        <w:ind w:left="540" w:firstLine="0"/>
        <w:rPr>
          <w:sz w:val="18"/>
          <w:szCs w:val="18"/>
        </w:rPr>
      </w:pPr>
      <w:r w:rsidRPr="0086366F">
        <w:rPr>
          <w:sz w:val="18"/>
          <w:szCs w:val="18"/>
        </w:rPr>
        <w:t>Información Externa</w:t>
      </w:r>
    </w:p>
    <w:p w14:paraId="6B15D386" w14:textId="35C64B62" w:rsidR="00EE3B3B" w:rsidRDefault="00EE3B3B" w:rsidP="00961178">
      <w:pPr>
        <w:pStyle w:val="Titulo2"/>
        <w:tabs>
          <w:tab w:val="left" w:pos="426"/>
        </w:tabs>
        <w:ind w:left="540"/>
        <w:rPr>
          <w:sz w:val="18"/>
          <w:szCs w:val="18"/>
        </w:rPr>
      </w:pPr>
    </w:p>
    <w:p w14:paraId="1346ABEF" w14:textId="77777777" w:rsidR="005705E3" w:rsidRPr="0086366F" w:rsidRDefault="005705E3" w:rsidP="00961178">
      <w:pPr>
        <w:pStyle w:val="Titulo2"/>
        <w:tabs>
          <w:tab w:val="left" w:pos="426"/>
        </w:tabs>
        <w:ind w:left="540"/>
        <w:rPr>
          <w:sz w:val="18"/>
          <w:szCs w:val="18"/>
        </w:rPr>
      </w:pPr>
    </w:p>
    <w:p w14:paraId="3F60A3C1" w14:textId="79DF0682" w:rsidR="00EE3B3B" w:rsidRPr="0086366F" w:rsidRDefault="00EE3B3B" w:rsidP="00961178">
      <w:pPr>
        <w:pStyle w:val="Prrafodelista"/>
        <w:numPr>
          <w:ilvl w:val="0"/>
          <w:numId w:val="26"/>
        </w:numPr>
        <w:tabs>
          <w:tab w:val="left" w:pos="426"/>
        </w:tabs>
        <w:ind w:left="540" w:firstLine="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DOCUMENTACIÓN</w:t>
      </w:r>
    </w:p>
    <w:p w14:paraId="7977087D" w14:textId="0AD61A6D" w:rsidR="00EE3B3B" w:rsidRPr="0086366F" w:rsidRDefault="00EE3B3B" w:rsidP="001600A5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668D9A65" w14:textId="4172A9DB" w:rsidR="00EE3B3B" w:rsidRPr="0086366F" w:rsidRDefault="00EE3B3B" w:rsidP="00961178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br w:type="page"/>
      </w:r>
    </w:p>
    <w:p w14:paraId="6168FF9D" w14:textId="08381CA5" w:rsidR="005221F2" w:rsidRPr="0086366F" w:rsidRDefault="005221F2" w:rsidP="001600A5">
      <w:pPr>
        <w:tabs>
          <w:tab w:val="left" w:pos="426"/>
        </w:tabs>
        <w:ind w:left="426" w:hanging="426"/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lastRenderedPageBreak/>
        <w:t>SISTEMA DE ADMINISTRACIÓN DE RIESGO DE LAS ENTIDADES</w:t>
      </w:r>
    </w:p>
    <w:p w14:paraId="14230B98" w14:textId="54199127" w:rsidR="005221F2" w:rsidRPr="0086366F" w:rsidRDefault="005221F2">
      <w:pPr>
        <w:tabs>
          <w:tab w:val="left" w:pos="426"/>
        </w:tabs>
        <w:ind w:left="426" w:hanging="426"/>
        <w:jc w:val="center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EXCEPTUADAS DEL SIAR (</w:t>
      </w:r>
      <w:r w:rsidR="00F23C54" w:rsidRPr="0086366F">
        <w:rPr>
          <w:rFonts w:ascii="Arial" w:hAnsi="Arial" w:cs="Arial"/>
          <w:b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b/>
          <w:sz w:val="18"/>
          <w:szCs w:val="18"/>
          <w:lang w:val="es-ES"/>
        </w:rPr>
        <w:t>)</w:t>
      </w:r>
    </w:p>
    <w:p w14:paraId="1F808CBB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21A3927D" w14:textId="5F518908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1B3793DD" w14:textId="4682F030" w:rsidR="00EE3B3B" w:rsidRPr="0086366F" w:rsidRDefault="00EE3B3B">
      <w:pPr>
        <w:pStyle w:val="Prrafodelista"/>
        <w:numPr>
          <w:ilvl w:val="0"/>
          <w:numId w:val="9"/>
        </w:numPr>
        <w:tabs>
          <w:tab w:val="left" w:pos="426"/>
        </w:tabs>
        <w:ind w:hanging="72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INTRODUCCIÓN</w:t>
      </w:r>
    </w:p>
    <w:p w14:paraId="3E303F94" w14:textId="77777777" w:rsidR="00EE3B3B" w:rsidRPr="0086366F" w:rsidRDefault="00EE3B3B">
      <w:pPr>
        <w:tabs>
          <w:tab w:val="left" w:pos="426"/>
          <w:tab w:val="left" w:pos="540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5C03F6BE" w14:textId="62546D68" w:rsidR="00EE3B3B" w:rsidRPr="0086366F" w:rsidRDefault="00F23C54">
      <w:pPr>
        <w:pStyle w:val="Prrafodelista"/>
        <w:numPr>
          <w:ilvl w:val="1"/>
          <w:numId w:val="9"/>
        </w:numPr>
        <w:tabs>
          <w:tab w:val="left" w:pos="426"/>
          <w:tab w:val="left" w:pos="540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SARE</w:t>
      </w:r>
    </w:p>
    <w:p w14:paraId="2579607C" w14:textId="77777777" w:rsidR="006D6EFC" w:rsidRPr="0086366F" w:rsidRDefault="006D6EFC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525031DC" w14:textId="741F9299" w:rsidR="00A11628" w:rsidRPr="0086366F" w:rsidRDefault="00EE3B3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Las entida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des de las que trata el </w:t>
      </w:r>
      <w:proofErr w:type="spellStart"/>
      <w:r w:rsidR="00A11628" w:rsidRPr="0086366F">
        <w:rPr>
          <w:rFonts w:ascii="Arial" w:hAnsi="Arial" w:cs="Arial"/>
          <w:sz w:val="18"/>
          <w:szCs w:val="18"/>
          <w:lang w:val="es-ES"/>
        </w:rPr>
        <w:t>subnumeral</w:t>
      </w:r>
      <w:proofErr w:type="spellEnd"/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1.2.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A11628" w:rsidRPr="0086366F">
        <w:rPr>
          <w:rFonts w:ascii="Arial" w:hAnsi="Arial" w:cs="Arial"/>
          <w:sz w:val="18"/>
          <w:szCs w:val="18"/>
          <w:lang w:val="es-ES"/>
        </w:rPr>
        <w:t>de</w:t>
      </w:r>
      <w:r w:rsidR="006D6EFC" w:rsidRPr="0086366F">
        <w:rPr>
          <w:rFonts w:ascii="Arial" w:hAnsi="Arial" w:cs="Arial"/>
          <w:sz w:val="18"/>
          <w:szCs w:val="18"/>
          <w:lang w:val="es-ES"/>
        </w:rPr>
        <w:t>l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presente </w:t>
      </w:r>
      <w:r w:rsidR="006D6EFC" w:rsidRPr="0086366F">
        <w:rPr>
          <w:rFonts w:ascii="Arial" w:hAnsi="Arial" w:cs="Arial"/>
          <w:sz w:val="18"/>
          <w:szCs w:val="18"/>
          <w:lang w:val="es-ES"/>
        </w:rPr>
        <w:t>Capítulo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deben</w:t>
      </w:r>
      <w:r w:rsidR="00E35D93" w:rsidRPr="0086366F">
        <w:rPr>
          <w:rFonts w:ascii="Arial" w:hAnsi="Arial" w:cs="Arial"/>
          <w:sz w:val="18"/>
          <w:szCs w:val="18"/>
          <w:lang w:val="es-ES"/>
        </w:rPr>
        <w:t xml:space="preserve"> diseñar, </w:t>
      </w:r>
      <w:r w:rsidRPr="0086366F">
        <w:rPr>
          <w:rFonts w:ascii="Arial" w:hAnsi="Arial" w:cs="Arial"/>
          <w:sz w:val="18"/>
          <w:szCs w:val="18"/>
          <w:lang w:val="es-ES"/>
        </w:rPr>
        <w:t>implementar</w:t>
      </w:r>
      <w:r w:rsidR="00E35D93" w:rsidRPr="0086366F">
        <w:rPr>
          <w:rFonts w:ascii="Arial" w:hAnsi="Arial" w:cs="Arial"/>
          <w:sz w:val="18"/>
          <w:szCs w:val="18"/>
          <w:lang w:val="es-ES"/>
        </w:rPr>
        <w:t xml:space="preserve"> y mantener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un </w:t>
      </w:r>
      <w:r w:rsidR="002A6D3E" w:rsidRPr="0086366F">
        <w:rPr>
          <w:rFonts w:ascii="Arial" w:hAnsi="Arial" w:cs="Arial"/>
          <w:sz w:val="18"/>
          <w:szCs w:val="18"/>
          <w:lang w:val="es-ES"/>
        </w:rPr>
        <w:t>s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istema </w:t>
      </w:r>
      <w:r w:rsidR="00917FF3" w:rsidRPr="0086366F">
        <w:rPr>
          <w:rFonts w:ascii="Arial" w:hAnsi="Arial" w:cs="Arial"/>
          <w:sz w:val="18"/>
          <w:szCs w:val="18"/>
          <w:lang w:val="es-ES"/>
        </w:rPr>
        <w:t xml:space="preserve">de </w:t>
      </w:r>
      <w:r w:rsidR="002A6D3E" w:rsidRPr="0086366F">
        <w:rPr>
          <w:rFonts w:ascii="Arial" w:hAnsi="Arial" w:cs="Arial"/>
          <w:sz w:val="18"/>
          <w:szCs w:val="18"/>
          <w:lang w:val="es-ES"/>
        </w:rPr>
        <w:t>a</w:t>
      </w:r>
      <w:r w:rsidR="00917FF3" w:rsidRPr="0086366F">
        <w:rPr>
          <w:rFonts w:ascii="Arial" w:hAnsi="Arial" w:cs="Arial"/>
          <w:sz w:val="18"/>
          <w:szCs w:val="18"/>
          <w:lang w:val="es-ES"/>
        </w:rPr>
        <w:t xml:space="preserve">dministración </w:t>
      </w:r>
      <w:r w:rsidR="000019D3" w:rsidRPr="0086366F">
        <w:rPr>
          <w:rFonts w:ascii="Arial" w:hAnsi="Arial" w:cs="Arial"/>
          <w:sz w:val="18"/>
          <w:szCs w:val="18"/>
          <w:lang w:val="es-ES"/>
        </w:rPr>
        <w:t>de riesgo operacional</w:t>
      </w:r>
      <w:r w:rsidR="00824835" w:rsidRPr="0086366F">
        <w:rPr>
          <w:rFonts w:ascii="Arial" w:hAnsi="Arial" w:cs="Arial"/>
          <w:sz w:val="18"/>
          <w:szCs w:val="18"/>
          <w:lang w:val="es-ES"/>
        </w:rPr>
        <w:t>, denominado Sistema de Administración de Riesgo de las Entidades Exceptuadas del SIAR (en adelante “SARE”)</w:t>
      </w:r>
      <w:r w:rsidR="00DD1D48" w:rsidRPr="0086366F">
        <w:rPr>
          <w:rFonts w:ascii="Arial" w:hAnsi="Arial" w:cs="Arial"/>
          <w:sz w:val="18"/>
          <w:szCs w:val="18"/>
          <w:lang w:val="es-ES"/>
        </w:rPr>
        <w:t>.</w:t>
      </w:r>
      <w:r w:rsidR="00317035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1D6E51" w:rsidRPr="0086366F">
        <w:rPr>
          <w:rFonts w:ascii="Arial" w:hAnsi="Arial" w:cs="Arial"/>
          <w:sz w:val="18"/>
          <w:szCs w:val="18"/>
          <w:lang w:val="es-ES"/>
        </w:rPr>
        <w:t>Este</w:t>
      </w:r>
      <w:r w:rsidR="00DB778D" w:rsidRPr="0086366F">
        <w:rPr>
          <w:rFonts w:ascii="Arial" w:hAnsi="Arial" w:cs="Arial"/>
          <w:sz w:val="18"/>
          <w:szCs w:val="18"/>
          <w:lang w:val="es-ES"/>
        </w:rPr>
        <w:t xml:space="preserve"> sistema </w:t>
      </w:r>
      <w:r w:rsidR="00A11628" w:rsidRPr="0086366F">
        <w:rPr>
          <w:rFonts w:ascii="Arial" w:hAnsi="Arial" w:cs="Arial"/>
          <w:sz w:val="18"/>
          <w:szCs w:val="18"/>
          <w:lang w:val="es-ES"/>
        </w:rPr>
        <w:t>es un conjunto de políticas,</w:t>
      </w:r>
      <w:r w:rsidR="00DB778D" w:rsidRPr="0086366F">
        <w:rPr>
          <w:rFonts w:ascii="Arial" w:hAnsi="Arial" w:cs="Arial"/>
          <w:sz w:val="18"/>
          <w:szCs w:val="18"/>
          <w:lang w:val="es-ES"/>
        </w:rPr>
        <w:t xml:space="preserve"> estrategias, prácticas,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procedimientos, metodologías</w:t>
      </w:r>
      <w:r w:rsidR="00990640" w:rsidRPr="0086366F">
        <w:rPr>
          <w:rFonts w:ascii="Arial" w:hAnsi="Arial" w:cs="Arial"/>
          <w:sz w:val="18"/>
          <w:szCs w:val="18"/>
          <w:lang w:val="es-ES"/>
        </w:rPr>
        <w:t>,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controles</w:t>
      </w:r>
      <w:r w:rsidR="00990640" w:rsidRPr="0086366F">
        <w:rPr>
          <w:rFonts w:ascii="Arial" w:hAnsi="Arial" w:cs="Arial"/>
          <w:sz w:val="18"/>
          <w:szCs w:val="18"/>
          <w:lang w:val="es-ES"/>
        </w:rPr>
        <w:t xml:space="preserve"> y/o límites</w:t>
      </w:r>
      <w:r w:rsidR="00A84397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A11628" w:rsidRPr="0086366F">
        <w:rPr>
          <w:rFonts w:ascii="Arial" w:hAnsi="Arial" w:cs="Arial"/>
          <w:sz w:val="18"/>
          <w:szCs w:val="18"/>
          <w:lang w:val="es-ES"/>
        </w:rPr>
        <w:t>que actúan de manera integrada y coordinada que le permiten a la entidad establecer una cultura de riesgo e identificar, medir, controlar</w:t>
      </w:r>
      <w:r w:rsidR="00155EEC" w:rsidRPr="0086366F">
        <w:rPr>
          <w:rFonts w:ascii="Arial" w:hAnsi="Arial" w:cs="Arial"/>
          <w:sz w:val="18"/>
          <w:szCs w:val="18"/>
          <w:lang w:val="es-ES"/>
        </w:rPr>
        <w:t>,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monitorear </w:t>
      </w:r>
      <w:r w:rsidR="00155EEC" w:rsidRPr="0086366F">
        <w:rPr>
          <w:rFonts w:ascii="Arial" w:hAnsi="Arial" w:cs="Arial"/>
          <w:sz w:val="18"/>
          <w:szCs w:val="18"/>
          <w:lang w:val="es-ES"/>
        </w:rPr>
        <w:t xml:space="preserve">y reportar </w:t>
      </w:r>
      <w:r w:rsidR="00A11628" w:rsidRPr="0086366F">
        <w:rPr>
          <w:rFonts w:ascii="Arial" w:hAnsi="Arial" w:cs="Arial"/>
          <w:sz w:val="18"/>
          <w:szCs w:val="18"/>
          <w:lang w:val="es-ES"/>
        </w:rPr>
        <w:t>oportuna</w:t>
      </w:r>
      <w:r w:rsidR="00AB561C" w:rsidRPr="0086366F">
        <w:rPr>
          <w:rFonts w:ascii="Arial" w:hAnsi="Arial" w:cs="Arial"/>
          <w:sz w:val="18"/>
          <w:szCs w:val="18"/>
          <w:lang w:val="es-ES"/>
        </w:rPr>
        <w:t xml:space="preserve">mente </w:t>
      </w:r>
      <w:r w:rsidR="001D6E51" w:rsidRPr="0086366F">
        <w:rPr>
          <w:rFonts w:ascii="Arial" w:hAnsi="Arial" w:cs="Arial"/>
          <w:sz w:val="18"/>
          <w:szCs w:val="18"/>
          <w:lang w:val="es-ES"/>
        </w:rPr>
        <w:t>los riesgos</w:t>
      </w:r>
      <w:r w:rsidR="002A6D3E" w:rsidRPr="0086366F">
        <w:rPr>
          <w:rFonts w:ascii="Arial" w:hAnsi="Arial" w:cs="Arial"/>
          <w:sz w:val="18"/>
          <w:szCs w:val="18"/>
          <w:lang w:val="es-ES"/>
        </w:rPr>
        <w:t xml:space="preserve">, así como articular dicha gestión con </w:t>
      </w:r>
      <w:r w:rsidR="00211BEF" w:rsidRPr="0086366F">
        <w:rPr>
          <w:rFonts w:ascii="Arial" w:hAnsi="Arial" w:cs="Arial"/>
          <w:sz w:val="18"/>
          <w:szCs w:val="18"/>
          <w:lang w:val="es-ES"/>
        </w:rPr>
        <w:t xml:space="preserve">su </w:t>
      </w:r>
      <w:r w:rsidR="002A6D3E" w:rsidRPr="0086366F">
        <w:rPr>
          <w:rFonts w:ascii="Arial" w:hAnsi="Arial" w:cs="Arial"/>
          <w:sz w:val="18"/>
          <w:szCs w:val="18"/>
          <w:lang w:val="es-ES"/>
        </w:rPr>
        <w:t>plan de negocio</w:t>
      </w:r>
      <w:r w:rsidR="00A11628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6995A979" w14:textId="77777777" w:rsidR="00A11628" w:rsidRPr="0086366F" w:rsidRDefault="00A11628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2D937E05" w14:textId="179A6314" w:rsidR="00A11628" w:rsidRPr="0086366F" w:rsidRDefault="006114C8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El </w:t>
      </w:r>
      <w:r w:rsidR="00DB778D" w:rsidRPr="0086366F">
        <w:rPr>
          <w:rFonts w:ascii="Arial" w:hAnsi="Arial" w:cs="Arial"/>
          <w:sz w:val="18"/>
          <w:szCs w:val="18"/>
          <w:lang w:val="es-ES"/>
        </w:rPr>
        <w:t>SARE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debe </w:t>
      </w:r>
      <w:r w:rsidR="00AD647E" w:rsidRPr="0086366F">
        <w:rPr>
          <w:rFonts w:ascii="Arial" w:hAnsi="Arial" w:cs="Arial"/>
          <w:sz w:val="18"/>
          <w:szCs w:val="18"/>
          <w:lang w:val="es-ES"/>
        </w:rPr>
        <w:t>estar</w:t>
      </w:r>
      <w:r w:rsidR="00A11628" w:rsidRPr="0086366F">
        <w:rPr>
          <w:rFonts w:ascii="Arial" w:hAnsi="Arial" w:cs="Arial"/>
          <w:sz w:val="18"/>
          <w:szCs w:val="18"/>
          <w:lang w:val="es-ES"/>
        </w:rPr>
        <w:t xml:space="preserve"> acorde con el perfil de riesgo, el plan de negocio, la naturaleza, el tamaño y la complejidad de las actividades que desarrolle la entidad, así como con </w:t>
      </w:r>
      <w:r w:rsidR="00D355EE" w:rsidRPr="0086366F">
        <w:rPr>
          <w:rFonts w:ascii="Arial" w:hAnsi="Arial" w:cs="Arial"/>
          <w:sz w:val="18"/>
          <w:szCs w:val="18"/>
        </w:rPr>
        <w:t>el entorno económico</w:t>
      </w:r>
      <w:r w:rsidR="00A84397" w:rsidRPr="0086366F">
        <w:rPr>
          <w:rFonts w:ascii="Arial" w:hAnsi="Arial" w:cs="Arial"/>
          <w:sz w:val="18"/>
          <w:szCs w:val="18"/>
        </w:rPr>
        <w:t xml:space="preserve"> y de los mercados</w:t>
      </w:r>
      <w:r w:rsidR="003072A7" w:rsidRPr="0086366F">
        <w:rPr>
          <w:rFonts w:ascii="Arial" w:hAnsi="Arial" w:cs="Arial"/>
          <w:sz w:val="18"/>
          <w:szCs w:val="18"/>
        </w:rPr>
        <w:t xml:space="preserve"> en los que </w:t>
      </w:r>
      <w:r w:rsidR="00414E7E">
        <w:rPr>
          <w:rFonts w:ascii="Arial" w:hAnsi="Arial" w:cs="Arial"/>
          <w:sz w:val="18"/>
          <w:szCs w:val="18"/>
        </w:rPr>
        <w:t xml:space="preserve">esta </w:t>
      </w:r>
      <w:r w:rsidR="003072A7" w:rsidRPr="0086366F">
        <w:rPr>
          <w:rFonts w:ascii="Arial" w:hAnsi="Arial" w:cs="Arial"/>
          <w:sz w:val="18"/>
          <w:szCs w:val="18"/>
        </w:rPr>
        <w:t>opera</w:t>
      </w:r>
      <w:r w:rsidR="00A11628" w:rsidRPr="0086366F">
        <w:rPr>
          <w:rFonts w:ascii="Arial" w:hAnsi="Arial" w:cs="Arial"/>
          <w:sz w:val="18"/>
          <w:szCs w:val="18"/>
          <w:lang w:val="es-ES"/>
        </w:rPr>
        <w:t>.</w:t>
      </w:r>
      <w:r w:rsidR="0028695B" w:rsidRPr="0028695B">
        <w:rPr>
          <w:rFonts w:ascii="Arial" w:hAnsi="Arial" w:cs="Arial"/>
          <w:sz w:val="18"/>
          <w:szCs w:val="18"/>
          <w:lang w:val="es-ES"/>
        </w:rPr>
        <w:t xml:space="preserve"> </w:t>
      </w:r>
      <w:r w:rsidR="0028695B" w:rsidRPr="0086366F">
        <w:rPr>
          <w:rFonts w:ascii="Arial" w:hAnsi="Arial" w:cs="Arial"/>
          <w:sz w:val="18"/>
          <w:szCs w:val="18"/>
          <w:lang w:val="es-ES"/>
        </w:rPr>
        <w:t xml:space="preserve">Este sistema debe revisarse por lo menos una vez al año y actualizarse cuando resulte necesario con el fin de incorporar los cambios en </w:t>
      </w:r>
      <w:r w:rsidR="00DC66CE" w:rsidRPr="0071563F">
        <w:rPr>
          <w:rFonts w:ascii="Arial" w:hAnsi="Arial" w:cs="Arial"/>
          <w:sz w:val="18"/>
          <w:szCs w:val="18"/>
          <w:lang w:val="es-ES"/>
        </w:rPr>
        <w:t>los cambios en los elementos antes indicados</w:t>
      </w:r>
      <w:r w:rsidR="0028695B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0E565159" w14:textId="77777777" w:rsidR="00A11628" w:rsidRPr="0086366F" w:rsidRDefault="00A11628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207B7A68" w14:textId="77643788" w:rsidR="00101449" w:rsidRPr="0086366F" w:rsidRDefault="00101449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Para efectos del </w:t>
      </w:r>
      <w:r w:rsidR="00F23C54" w:rsidRPr="0086366F">
        <w:rPr>
          <w:rFonts w:ascii="Arial" w:hAnsi="Arial" w:cs="Arial"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, la entidad debe gestionar </w:t>
      </w:r>
      <w:r w:rsidR="36F9298B" w:rsidRPr="0086366F">
        <w:rPr>
          <w:rFonts w:ascii="Arial" w:hAnsi="Arial" w:cs="Arial"/>
          <w:sz w:val="18"/>
          <w:szCs w:val="18"/>
          <w:lang w:val="es-ES"/>
        </w:rPr>
        <w:t xml:space="preserve">el riesgo operacional 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a nivel individual como consolidado. </w:t>
      </w:r>
      <w:r w:rsidRPr="0086366F">
        <w:rPr>
          <w:rFonts w:ascii="Arial" w:hAnsi="Arial" w:cs="Arial"/>
          <w:sz w:val="18"/>
          <w:szCs w:val="18"/>
        </w:rPr>
        <w:t>Lo anterior, sin perjuicio de la responsabilidad de las entidades subordinadas de gestionar sus riesgos y su negocio. En este sentido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cada una de las subordinadas debe establecer un </w:t>
      </w:r>
      <w:r w:rsidR="00F23C54" w:rsidRPr="0086366F">
        <w:rPr>
          <w:rFonts w:ascii="Arial" w:hAnsi="Arial" w:cs="Arial"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, cuando esté obligada a hacerlo conforme </w:t>
      </w:r>
      <w:r w:rsidR="00904259" w:rsidRPr="0086366F">
        <w:rPr>
          <w:rFonts w:ascii="Arial" w:hAnsi="Arial" w:cs="Arial"/>
          <w:sz w:val="18"/>
          <w:szCs w:val="18"/>
          <w:lang w:val="es-ES"/>
        </w:rPr>
        <w:t>a</w:t>
      </w:r>
      <w:r w:rsidR="006D6EFC" w:rsidRPr="0086366F">
        <w:rPr>
          <w:rFonts w:ascii="Arial" w:hAnsi="Arial" w:cs="Arial"/>
          <w:sz w:val="18"/>
          <w:szCs w:val="18"/>
          <w:lang w:val="es-ES"/>
        </w:rPr>
        <w:t>l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presente </w:t>
      </w:r>
      <w:r w:rsidR="006D6EFC" w:rsidRPr="0086366F">
        <w:rPr>
          <w:rFonts w:ascii="Arial" w:hAnsi="Arial" w:cs="Arial"/>
          <w:sz w:val="18"/>
          <w:szCs w:val="18"/>
          <w:lang w:val="es-ES"/>
        </w:rPr>
        <w:t>Capítulo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, el cual debe estar en armonía con el </w:t>
      </w:r>
      <w:r w:rsidR="002A6D3E" w:rsidRPr="0086366F">
        <w:rPr>
          <w:rFonts w:ascii="Arial" w:hAnsi="Arial" w:cs="Arial"/>
          <w:sz w:val="18"/>
          <w:szCs w:val="18"/>
          <w:lang w:val="es-ES"/>
        </w:rPr>
        <w:t xml:space="preserve">sistema de administración de riesgos </w:t>
      </w:r>
      <w:r w:rsidRPr="0086366F">
        <w:rPr>
          <w:rFonts w:ascii="Arial" w:hAnsi="Arial" w:cs="Arial"/>
          <w:sz w:val="18"/>
          <w:szCs w:val="18"/>
          <w:lang w:val="es-ES"/>
        </w:rPr>
        <w:t>de la entidad controlante.</w:t>
      </w:r>
    </w:p>
    <w:p w14:paraId="2C544F61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4F2066B0" w14:textId="2AF1C82A" w:rsidR="006D6EFC" w:rsidRPr="0086366F" w:rsidRDefault="006D6EFC" w:rsidP="00961178">
      <w:pPr>
        <w:jc w:val="both"/>
        <w:rPr>
          <w:rFonts w:ascii="Arial" w:hAnsi="Arial" w:cs="Arial"/>
          <w:sz w:val="18"/>
          <w:szCs w:val="18"/>
          <w:lang w:eastAsia="es-CO"/>
        </w:rPr>
      </w:pPr>
      <w:r w:rsidRPr="0086366F">
        <w:rPr>
          <w:rFonts w:ascii="Arial" w:hAnsi="Arial" w:cs="Arial"/>
          <w:sz w:val="18"/>
          <w:szCs w:val="18"/>
          <w:lang w:eastAsia="es-CO"/>
        </w:rPr>
        <w:t>El SARE</w:t>
      </w:r>
      <w:r w:rsidR="000B3582">
        <w:rPr>
          <w:rFonts w:ascii="Arial" w:hAnsi="Arial" w:cs="Arial"/>
          <w:sz w:val="18"/>
          <w:szCs w:val="18"/>
          <w:lang w:eastAsia="es-CO"/>
        </w:rPr>
        <w:t xml:space="preserve"> </w:t>
      </w:r>
      <w:r w:rsidRPr="0086366F">
        <w:rPr>
          <w:rFonts w:ascii="Arial" w:hAnsi="Arial" w:cs="Arial"/>
          <w:sz w:val="18"/>
          <w:szCs w:val="18"/>
          <w:lang w:eastAsia="es-CO"/>
        </w:rPr>
        <w:t xml:space="preserve">incluye los lineamientos </w:t>
      </w:r>
      <w:r w:rsidR="005D2506">
        <w:rPr>
          <w:rFonts w:ascii="Arial" w:hAnsi="Arial" w:cs="Arial"/>
          <w:sz w:val="18"/>
          <w:szCs w:val="18"/>
          <w:lang w:eastAsia="es-CO"/>
        </w:rPr>
        <w:t xml:space="preserve">definidos en el presente Capítulo, </w:t>
      </w:r>
      <w:r w:rsidR="00FF1996">
        <w:rPr>
          <w:rFonts w:ascii="Arial" w:hAnsi="Arial" w:cs="Arial"/>
          <w:sz w:val="18"/>
          <w:szCs w:val="18"/>
          <w:lang w:eastAsia="es-CO"/>
        </w:rPr>
        <w:t>así</w:t>
      </w:r>
      <w:r w:rsidR="005D2506">
        <w:rPr>
          <w:rFonts w:ascii="Arial" w:hAnsi="Arial" w:cs="Arial"/>
          <w:sz w:val="18"/>
          <w:szCs w:val="18"/>
          <w:lang w:eastAsia="es-CO"/>
        </w:rPr>
        <w:t xml:space="preserve"> como los </w:t>
      </w:r>
      <w:r w:rsidRPr="0086366F">
        <w:rPr>
          <w:rFonts w:ascii="Arial" w:hAnsi="Arial" w:cs="Arial"/>
          <w:sz w:val="18"/>
          <w:szCs w:val="18"/>
          <w:lang w:eastAsia="es-CO"/>
        </w:rPr>
        <w:t>señalados en las Partes II, III y IV del Capítulo XXX</w:t>
      </w:r>
      <w:r w:rsidR="00DB778D" w:rsidRPr="0086366F">
        <w:rPr>
          <w:rFonts w:ascii="Arial" w:hAnsi="Arial" w:cs="Arial"/>
          <w:sz w:val="18"/>
          <w:szCs w:val="18"/>
          <w:lang w:eastAsia="es-CO"/>
        </w:rPr>
        <w:t>I</w:t>
      </w:r>
      <w:r w:rsidRPr="0086366F">
        <w:rPr>
          <w:rFonts w:ascii="Arial" w:hAnsi="Arial" w:cs="Arial"/>
          <w:sz w:val="18"/>
          <w:szCs w:val="18"/>
          <w:lang w:eastAsia="es-CO"/>
        </w:rPr>
        <w:t xml:space="preserve"> de la </w:t>
      </w:r>
      <w:r w:rsidR="0038626A">
        <w:rPr>
          <w:rFonts w:ascii="Arial" w:hAnsi="Arial" w:cs="Arial"/>
          <w:sz w:val="18"/>
          <w:szCs w:val="18"/>
          <w:lang w:eastAsia="es-CO"/>
        </w:rPr>
        <w:t>Circular Básica Contable y Financiera (</w:t>
      </w:r>
      <w:r w:rsidRPr="0086366F">
        <w:rPr>
          <w:rFonts w:ascii="Arial" w:hAnsi="Arial" w:cs="Arial"/>
          <w:sz w:val="18"/>
          <w:szCs w:val="18"/>
          <w:lang w:eastAsia="es-CO"/>
        </w:rPr>
        <w:t>CBCF</w:t>
      </w:r>
      <w:r w:rsidR="0038626A">
        <w:rPr>
          <w:rFonts w:ascii="Arial" w:hAnsi="Arial" w:cs="Arial"/>
          <w:sz w:val="18"/>
          <w:szCs w:val="18"/>
          <w:lang w:eastAsia="es-CO"/>
        </w:rPr>
        <w:t>)</w:t>
      </w:r>
      <w:r w:rsidRPr="0086366F">
        <w:rPr>
          <w:rFonts w:ascii="Arial" w:hAnsi="Arial" w:cs="Arial"/>
          <w:sz w:val="18"/>
          <w:szCs w:val="18"/>
          <w:lang w:eastAsia="es-CO"/>
        </w:rPr>
        <w:t xml:space="preserve"> en relación con la gestión del riesgo operacional.</w:t>
      </w:r>
    </w:p>
    <w:p w14:paraId="78541AC5" w14:textId="77777777" w:rsidR="00807FA7" w:rsidRPr="0086366F" w:rsidRDefault="00807FA7" w:rsidP="001600A5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4D940076" w14:textId="77777777" w:rsidR="00EE3B3B" w:rsidRPr="0086366F" w:rsidRDefault="00EE3B3B">
      <w:pPr>
        <w:pStyle w:val="Prrafodelista"/>
        <w:numPr>
          <w:ilvl w:val="1"/>
          <w:numId w:val="9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Ámbito de aplicación</w:t>
      </w:r>
    </w:p>
    <w:p w14:paraId="41E28350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29D462BD" w14:textId="1DF369AE" w:rsidR="00EE3B3B" w:rsidRPr="0086366F" w:rsidRDefault="004401A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L</w:t>
      </w:r>
      <w:r w:rsidR="00331569" w:rsidRPr="0086366F">
        <w:rPr>
          <w:rFonts w:ascii="Arial" w:hAnsi="Arial" w:cs="Arial"/>
          <w:sz w:val="18"/>
          <w:szCs w:val="18"/>
          <w:lang w:val="es-ES"/>
        </w:rPr>
        <w:t xml:space="preserve">as </w:t>
      </w:r>
      <w:r w:rsidR="008553B3" w:rsidRPr="0086366F">
        <w:rPr>
          <w:rFonts w:ascii="Arial" w:hAnsi="Arial" w:cs="Arial"/>
          <w:sz w:val="18"/>
          <w:szCs w:val="18"/>
          <w:lang w:val="es-ES"/>
        </w:rPr>
        <w:t>siguientes entidades d</w:t>
      </w:r>
      <w:r w:rsidR="1BD649BB" w:rsidRPr="0086366F">
        <w:rPr>
          <w:rFonts w:ascii="Arial" w:hAnsi="Arial" w:cs="Arial"/>
          <w:sz w:val="18"/>
          <w:szCs w:val="18"/>
          <w:lang w:val="es-ES"/>
        </w:rPr>
        <w:t xml:space="preserve">eben diseñar, implementar y mantener un </w:t>
      </w:r>
      <w:r w:rsidR="2F618371" w:rsidRPr="0086366F">
        <w:rPr>
          <w:rFonts w:ascii="Arial" w:hAnsi="Arial" w:cs="Arial"/>
          <w:sz w:val="18"/>
          <w:szCs w:val="18"/>
          <w:lang w:val="es-ES"/>
        </w:rPr>
        <w:t>SARE</w:t>
      </w:r>
      <w:r w:rsidR="371EE07B" w:rsidRPr="0086366F">
        <w:rPr>
          <w:rFonts w:ascii="Arial" w:hAnsi="Arial" w:cs="Arial"/>
          <w:sz w:val="18"/>
          <w:szCs w:val="18"/>
          <w:lang w:val="es-ES"/>
        </w:rPr>
        <w:t>:</w:t>
      </w:r>
      <w:r w:rsidR="09D8F029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bookmarkStart w:id="0" w:name="_Hlk525219772"/>
      <w:r w:rsidR="67C756D8" w:rsidRPr="0086366F">
        <w:rPr>
          <w:rFonts w:ascii="Arial" w:hAnsi="Arial" w:cs="Arial"/>
          <w:sz w:val="18"/>
          <w:szCs w:val="18"/>
          <w:lang w:val="es-ES"/>
        </w:rPr>
        <w:t>las sociedades corredoras de seguros y reaseguros, los almacenes generales de depósito, las sociedades de intermediación cambiaria y servicios financieros especiales, los organismos de autorregulación, las bolsas de valores, las sociedades administradoras de depósitos centralizados de valores, las sociedades calificadoras de valores,</w:t>
      </w:r>
      <w:r w:rsidR="00C75DA0" w:rsidRPr="0086366F">
        <w:rPr>
          <w:rFonts w:ascii="Arial" w:hAnsi="Arial" w:cs="Arial"/>
          <w:sz w:val="18"/>
          <w:szCs w:val="18"/>
          <w:lang w:val="es-ES"/>
        </w:rPr>
        <w:t xml:space="preserve"> la cámara de riesgo central de contraparte,</w:t>
      </w:r>
      <w:r w:rsidR="67C756D8" w:rsidRPr="0086366F">
        <w:rPr>
          <w:rFonts w:ascii="Arial" w:hAnsi="Arial" w:cs="Arial"/>
          <w:sz w:val="18"/>
          <w:szCs w:val="18"/>
          <w:lang w:val="es-ES"/>
        </w:rPr>
        <w:t xml:space="preserve"> los fondos de garantías</w:t>
      </w:r>
      <w:r w:rsidR="2A7B9A0B" w:rsidRPr="0086366F">
        <w:rPr>
          <w:rFonts w:ascii="Arial" w:hAnsi="Arial" w:cs="Arial"/>
          <w:sz w:val="18"/>
          <w:szCs w:val="18"/>
          <w:lang w:val="es-ES"/>
        </w:rPr>
        <w:t xml:space="preserve"> diferentes al Fondo Nacional de Garantías</w:t>
      </w:r>
      <w:r w:rsidR="67C756D8" w:rsidRPr="0086366F">
        <w:rPr>
          <w:rFonts w:ascii="Arial" w:hAnsi="Arial" w:cs="Arial"/>
          <w:sz w:val="18"/>
          <w:szCs w:val="18"/>
          <w:lang w:val="es-ES"/>
        </w:rPr>
        <w:t xml:space="preserve">, las administradoras de sistemas de pago de bajo valor, las bolsas agropecuarias, las sociedades administradoras de sistemas de negociación y registro de divisas, las sociedades administradoras de sistemas de negociación de valores y de registro de operaciones sobre valores, las sociedades administradoras de sistemas de compensación y liquidación de divisas, los proveedores de precios para valoración, el Banco de la República, las </w:t>
      </w:r>
      <w:proofErr w:type="spellStart"/>
      <w:r w:rsidR="67C756D8" w:rsidRPr="0086366F">
        <w:rPr>
          <w:rFonts w:ascii="Arial" w:hAnsi="Arial" w:cs="Arial"/>
          <w:sz w:val="18"/>
          <w:szCs w:val="18"/>
          <w:lang w:val="es-ES"/>
        </w:rPr>
        <w:t>titularizadoras</w:t>
      </w:r>
      <w:proofErr w:type="spellEnd"/>
      <w:r w:rsidR="79612B3B" w:rsidRPr="0086366F">
        <w:rPr>
          <w:rFonts w:ascii="Arial" w:hAnsi="Arial" w:cs="Arial"/>
          <w:sz w:val="18"/>
          <w:szCs w:val="18"/>
          <w:lang w:val="es-ES"/>
        </w:rPr>
        <w:t xml:space="preserve">, </w:t>
      </w:r>
      <w:bookmarkEnd w:id="0"/>
      <w:r w:rsidR="304F1C59" w:rsidRPr="0086366F">
        <w:rPr>
          <w:rFonts w:ascii="Arial" w:hAnsi="Arial" w:cs="Arial"/>
          <w:sz w:val="18"/>
          <w:szCs w:val="18"/>
          <w:lang w:val="es-ES"/>
        </w:rPr>
        <w:t xml:space="preserve">y las </w:t>
      </w:r>
      <w:r w:rsidR="006D6EFC" w:rsidRPr="0086366F">
        <w:rPr>
          <w:rFonts w:ascii="Arial" w:hAnsi="Arial" w:cs="Arial"/>
          <w:sz w:val="18"/>
          <w:szCs w:val="18"/>
          <w:lang w:val="es-ES"/>
        </w:rPr>
        <w:t xml:space="preserve">sociedades </w:t>
      </w:r>
      <w:r w:rsidR="304F1C59" w:rsidRPr="0086366F">
        <w:rPr>
          <w:rFonts w:ascii="Arial" w:hAnsi="Arial" w:cs="Arial"/>
          <w:sz w:val="18"/>
          <w:szCs w:val="18"/>
          <w:lang w:val="es-ES"/>
        </w:rPr>
        <w:t>que realicen actividad de financiación colaborativa</w:t>
      </w:r>
      <w:r w:rsidR="006D6EFC" w:rsidRPr="0086366F">
        <w:rPr>
          <w:rFonts w:ascii="Arial" w:hAnsi="Arial" w:cs="Arial"/>
          <w:sz w:val="18"/>
          <w:szCs w:val="18"/>
          <w:lang w:val="es-ES"/>
        </w:rPr>
        <w:t xml:space="preserve"> (SOFICO)</w:t>
      </w:r>
      <w:r w:rsidR="09D8F029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545C50A6" w14:textId="77777777" w:rsidR="006D6EFC" w:rsidRPr="0086366F" w:rsidRDefault="006D6EFC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1B2A2AE7" w14:textId="77777777" w:rsidR="00053760" w:rsidRPr="0086366F" w:rsidRDefault="00053760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4CC9CCA" w14:textId="1E570FA5" w:rsidR="00EE3B3B" w:rsidRPr="0086366F" w:rsidRDefault="00EE3B3B">
      <w:pPr>
        <w:pStyle w:val="Prrafodelista"/>
        <w:numPr>
          <w:ilvl w:val="0"/>
          <w:numId w:val="9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COMPONEN</w:t>
      </w:r>
      <w:r w:rsidR="003C1140" w:rsidRPr="0086366F">
        <w:rPr>
          <w:rFonts w:ascii="Arial" w:hAnsi="Arial" w:cs="Arial"/>
          <w:b/>
          <w:sz w:val="18"/>
          <w:szCs w:val="18"/>
          <w:lang w:val="es-ES"/>
        </w:rPr>
        <w:t xml:space="preserve">TES DEL </w:t>
      </w:r>
      <w:r w:rsidR="00F23C54" w:rsidRPr="0086366F">
        <w:rPr>
          <w:rFonts w:ascii="Arial" w:hAnsi="Arial" w:cs="Arial"/>
          <w:b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b/>
          <w:sz w:val="18"/>
          <w:szCs w:val="18"/>
          <w:lang w:val="es-ES"/>
        </w:rPr>
        <w:t xml:space="preserve"> </w:t>
      </w:r>
    </w:p>
    <w:p w14:paraId="18A7D4D1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799C0AD2" w14:textId="57EC0EFE" w:rsidR="00EE3B3B" w:rsidRPr="0086366F" w:rsidRDefault="00EE3B3B" w:rsidP="00961178">
      <w:pPr>
        <w:pStyle w:val="Prrafodelista"/>
        <w:numPr>
          <w:ilvl w:val="1"/>
          <w:numId w:val="9"/>
        </w:numPr>
        <w:tabs>
          <w:tab w:val="left" w:pos="426"/>
        </w:tabs>
        <w:ind w:left="36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Etapas</w:t>
      </w:r>
    </w:p>
    <w:p w14:paraId="725823A1" w14:textId="77777777" w:rsidR="00EE3B3B" w:rsidRPr="0086366F" w:rsidRDefault="00EE3B3B" w:rsidP="001600A5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3A5BD5BE" w14:textId="4F2EBC18" w:rsidR="005D085A" w:rsidRPr="0086366F" w:rsidRDefault="005D085A" w:rsidP="001600A5">
      <w:pPr>
        <w:tabs>
          <w:tab w:val="left" w:pos="0"/>
        </w:tabs>
        <w:jc w:val="both"/>
        <w:rPr>
          <w:rFonts w:ascii="Arial" w:hAnsi="Arial" w:cs="Arial"/>
          <w:b/>
          <w:sz w:val="18"/>
          <w:szCs w:val="18"/>
        </w:rPr>
      </w:pPr>
      <w:bookmarkStart w:id="1" w:name="_Toc286820807"/>
      <w:r w:rsidRPr="0086366F">
        <w:rPr>
          <w:rFonts w:ascii="Arial" w:hAnsi="Arial" w:cs="Arial"/>
          <w:sz w:val="18"/>
          <w:szCs w:val="18"/>
        </w:rPr>
        <w:t>La entidad debe atender las siguientes etapas</w:t>
      </w:r>
      <w:r w:rsidR="00D86CA9" w:rsidRPr="0086366F">
        <w:rPr>
          <w:rFonts w:ascii="Arial" w:hAnsi="Arial" w:cs="Arial"/>
          <w:sz w:val="18"/>
          <w:szCs w:val="18"/>
        </w:rPr>
        <w:t xml:space="preserve"> del </w:t>
      </w:r>
      <w:r w:rsidR="00F23C54" w:rsidRPr="0086366F">
        <w:rPr>
          <w:rFonts w:ascii="Arial" w:hAnsi="Arial" w:cs="Arial"/>
          <w:sz w:val="18"/>
          <w:szCs w:val="18"/>
        </w:rPr>
        <w:t>SARE</w:t>
      </w:r>
      <w:r w:rsidRPr="0086366F">
        <w:rPr>
          <w:rFonts w:ascii="Arial" w:hAnsi="Arial" w:cs="Arial"/>
          <w:sz w:val="18"/>
          <w:szCs w:val="18"/>
        </w:rPr>
        <w:t>, las cuales hacen parte de un</w:t>
      </w:r>
      <w:r w:rsidR="00D86CA9" w:rsidRPr="0086366F">
        <w:rPr>
          <w:rFonts w:ascii="Arial" w:hAnsi="Arial" w:cs="Arial"/>
          <w:sz w:val="18"/>
          <w:szCs w:val="18"/>
        </w:rPr>
        <w:t xml:space="preserve"> proceso continuo de gestión del riesgo</w:t>
      </w:r>
      <w:r w:rsidR="00767529" w:rsidRPr="0086366F">
        <w:rPr>
          <w:rFonts w:ascii="Arial" w:hAnsi="Arial" w:cs="Arial"/>
          <w:sz w:val="18"/>
          <w:szCs w:val="18"/>
        </w:rPr>
        <w:tab/>
      </w:r>
      <w:r w:rsidRPr="0086366F">
        <w:rPr>
          <w:rFonts w:ascii="Arial" w:hAnsi="Arial" w:cs="Arial"/>
          <w:sz w:val="18"/>
          <w:szCs w:val="18"/>
        </w:rPr>
        <w:t>:</w:t>
      </w:r>
    </w:p>
    <w:p w14:paraId="7023B668" w14:textId="77777777" w:rsidR="005D085A" w:rsidRPr="0086366F" w:rsidRDefault="005D085A" w:rsidP="00961178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2519B290" w14:textId="635639A7" w:rsidR="00767529" w:rsidRPr="0086366F" w:rsidRDefault="00767529" w:rsidP="00A65BAF">
      <w:pPr>
        <w:tabs>
          <w:tab w:val="left" w:pos="0"/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Identificación: Consiste en determinar los </w:t>
      </w:r>
      <w:r w:rsidR="00D732E4" w:rsidRPr="0086366F">
        <w:rPr>
          <w:rFonts w:ascii="Arial" w:hAnsi="Arial" w:cs="Arial"/>
          <w:sz w:val="18"/>
          <w:szCs w:val="18"/>
          <w:lang w:val="es-ES"/>
        </w:rPr>
        <w:t>riesgos</w:t>
      </w:r>
      <w:r w:rsidR="00294E2E" w:rsidRPr="0086366F">
        <w:rPr>
          <w:rFonts w:ascii="Arial" w:hAnsi="Arial" w:cs="Arial"/>
          <w:sz w:val="18"/>
          <w:szCs w:val="18"/>
          <w:lang w:val="es-ES"/>
        </w:rPr>
        <w:t xml:space="preserve"> (actuales y potenciales)</w:t>
      </w:r>
      <w:r w:rsidR="00D732E4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"/>
        </w:rPr>
        <w:t>inherentes a</w:t>
      </w:r>
      <w:r w:rsidR="00C403C9" w:rsidRPr="0086366F">
        <w:rPr>
          <w:rFonts w:ascii="Arial" w:hAnsi="Arial" w:cs="Arial"/>
          <w:sz w:val="18"/>
          <w:szCs w:val="18"/>
          <w:lang w:val="es-ES"/>
        </w:rPr>
        <w:t xml:space="preserve"> los procesos </w:t>
      </w:r>
      <w:r w:rsidR="00067878" w:rsidRPr="0086366F">
        <w:rPr>
          <w:rFonts w:ascii="Arial" w:hAnsi="Arial" w:cs="Arial"/>
          <w:sz w:val="18"/>
          <w:szCs w:val="18"/>
          <w:lang w:val="es-ES"/>
        </w:rPr>
        <w:t>y/</w:t>
      </w:r>
      <w:r w:rsidR="00C403C9" w:rsidRPr="0086366F">
        <w:rPr>
          <w:rFonts w:ascii="Arial" w:hAnsi="Arial" w:cs="Arial"/>
          <w:sz w:val="18"/>
          <w:szCs w:val="18"/>
          <w:lang w:val="es-ES"/>
        </w:rPr>
        <w:t>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las actividades que desarrolla o planea desarrollar la entidad. En el caso de la implementación de nuevas actividades o modificación sobre las que están en operación</w:t>
      </w:r>
      <w:r w:rsidR="00841E8C" w:rsidRPr="0086366F">
        <w:rPr>
          <w:rFonts w:ascii="Arial" w:hAnsi="Arial" w:cs="Arial"/>
          <w:sz w:val="18"/>
          <w:szCs w:val="18"/>
          <w:lang w:val="es-ES"/>
        </w:rPr>
        <w:t xml:space="preserve"> y/o cambios en el plan de negocio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, </w:t>
      </w:r>
      <w:r w:rsidR="00A84397" w:rsidRPr="0086366F">
        <w:rPr>
          <w:rFonts w:ascii="Arial" w:hAnsi="Arial" w:cs="Arial"/>
          <w:sz w:val="18"/>
          <w:szCs w:val="18"/>
          <w:lang w:val="es-ES"/>
        </w:rPr>
        <w:t>esta etapa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debe realizarse previamente.</w:t>
      </w:r>
    </w:p>
    <w:p w14:paraId="65E3FEAD" w14:textId="77777777" w:rsidR="00767529" w:rsidRPr="0086366F" w:rsidRDefault="00767529">
      <w:pPr>
        <w:pStyle w:val="Prrafodelista"/>
        <w:tabs>
          <w:tab w:val="left" w:pos="0"/>
          <w:tab w:val="left" w:pos="426"/>
        </w:tabs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76AE0DCF" w14:textId="3F9E13A7" w:rsidR="00767529" w:rsidRPr="0086366F" w:rsidRDefault="00767529" w:rsidP="00A65BAF">
      <w:pPr>
        <w:tabs>
          <w:tab w:val="left" w:pos="0"/>
          <w:tab w:val="left" w:pos="567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>Medición: Consiste en cuantificar y/o evaluar la exposición a los riesgos inherentes a l</w:t>
      </w:r>
      <w:r w:rsidR="008D576C" w:rsidRPr="0086366F">
        <w:rPr>
          <w:rFonts w:ascii="Arial" w:hAnsi="Arial" w:cs="Arial"/>
          <w:sz w:val="18"/>
          <w:szCs w:val="18"/>
          <w:lang w:val="es-ES"/>
        </w:rPr>
        <w:t>os procesos y</w:t>
      </w:r>
      <w:r w:rsidR="00067878" w:rsidRPr="0086366F">
        <w:rPr>
          <w:rFonts w:ascii="Arial" w:hAnsi="Arial" w:cs="Arial"/>
          <w:sz w:val="18"/>
          <w:szCs w:val="18"/>
          <w:lang w:val="es-ES"/>
        </w:rPr>
        <w:t>/o</w:t>
      </w:r>
      <w:r w:rsidR="008D576C" w:rsidRPr="0086366F">
        <w:rPr>
          <w:rFonts w:ascii="Arial" w:hAnsi="Arial" w:cs="Arial"/>
          <w:sz w:val="18"/>
          <w:szCs w:val="18"/>
          <w:lang w:val="es-ES"/>
        </w:rPr>
        <w:t xml:space="preserve"> l</w:t>
      </w:r>
      <w:r w:rsidRPr="0086366F">
        <w:rPr>
          <w:rFonts w:ascii="Arial" w:hAnsi="Arial" w:cs="Arial"/>
          <w:sz w:val="18"/>
          <w:szCs w:val="18"/>
          <w:lang w:val="es-ES"/>
        </w:rPr>
        <w:t>as actividades que desarrolla o planea desarrollar la entidad</w:t>
      </w:r>
      <w:r w:rsidR="005633C8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y su impacto </w:t>
      </w:r>
      <w:r w:rsidR="0030298E" w:rsidRPr="0086366F">
        <w:rPr>
          <w:rFonts w:ascii="Arial" w:hAnsi="Arial" w:cs="Arial"/>
          <w:sz w:val="18"/>
          <w:szCs w:val="18"/>
          <w:lang w:val="es-ES"/>
        </w:rPr>
        <w:t xml:space="preserve">en caso de materializarse. Esta medición </w:t>
      </w:r>
      <w:r w:rsidR="00861794" w:rsidRPr="0086366F">
        <w:rPr>
          <w:rFonts w:ascii="Arial" w:hAnsi="Arial" w:cs="Arial"/>
          <w:sz w:val="18"/>
          <w:szCs w:val="18"/>
          <w:lang w:val="es-ES"/>
        </w:rPr>
        <w:t>debe</w:t>
      </w:r>
      <w:r w:rsidR="00294E2E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30298E" w:rsidRPr="0086366F">
        <w:rPr>
          <w:rFonts w:ascii="Arial" w:hAnsi="Arial" w:cs="Arial"/>
          <w:sz w:val="18"/>
          <w:szCs w:val="18"/>
          <w:lang w:val="es-ES"/>
        </w:rPr>
        <w:t>ser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cualitativa y</w:t>
      </w:r>
      <w:r w:rsidR="0030298E" w:rsidRPr="0086366F">
        <w:rPr>
          <w:rFonts w:ascii="Arial" w:hAnsi="Arial" w:cs="Arial"/>
          <w:sz w:val="18"/>
          <w:szCs w:val="18"/>
          <w:lang w:val="es-ES"/>
        </w:rPr>
        <w:t>/o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cuantitativa.</w:t>
      </w:r>
    </w:p>
    <w:p w14:paraId="0E54ABAC" w14:textId="7C14339C" w:rsidR="00767529" w:rsidRPr="0086366F" w:rsidRDefault="00767529">
      <w:pPr>
        <w:pStyle w:val="Prrafodelista"/>
        <w:tabs>
          <w:tab w:val="left" w:pos="0"/>
        </w:tabs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614AA77F" w14:textId="5602E1EE" w:rsidR="00767529" w:rsidRPr="0086366F" w:rsidRDefault="00767529" w:rsidP="00A65BAF">
      <w:pPr>
        <w:tabs>
          <w:tab w:val="left" w:pos="0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Control: Consiste en establecer los mecanismos tendientes a mitigar y/o minimizar la posibilidad de ocurrencia e impacto de la materialización del riesgo inherente a</w:t>
      </w:r>
      <w:r w:rsidR="008D576C" w:rsidRPr="0086366F">
        <w:rPr>
          <w:rFonts w:ascii="Arial" w:hAnsi="Arial" w:cs="Arial"/>
          <w:sz w:val="18"/>
          <w:szCs w:val="18"/>
          <w:lang w:val="es-ES"/>
        </w:rPr>
        <w:t xml:space="preserve"> los procesos </w:t>
      </w:r>
      <w:r w:rsidR="00067878" w:rsidRPr="0086366F">
        <w:rPr>
          <w:rFonts w:ascii="Arial" w:hAnsi="Arial" w:cs="Arial"/>
          <w:sz w:val="18"/>
          <w:szCs w:val="18"/>
          <w:lang w:val="es-ES"/>
        </w:rPr>
        <w:t>y/</w:t>
      </w:r>
      <w:r w:rsidR="008D576C" w:rsidRPr="0086366F">
        <w:rPr>
          <w:rFonts w:ascii="Arial" w:hAnsi="Arial" w:cs="Arial"/>
          <w:sz w:val="18"/>
          <w:szCs w:val="18"/>
          <w:lang w:val="es-ES"/>
        </w:rPr>
        <w:t>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las actividades que desarrolla la entidad. Los controles deben permitirle a la entidad conocer el grado de cumplimiento de sus políticas, </w:t>
      </w:r>
      <w:r w:rsidR="00D41325" w:rsidRPr="0086366F">
        <w:rPr>
          <w:rFonts w:ascii="Arial" w:hAnsi="Arial" w:cs="Arial"/>
          <w:sz w:val="18"/>
          <w:szCs w:val="18"/>
          <w:lang w:val="es-ES"/>
        </w:rPr>
        <w:t xml:space="preserve">estrategias, </w:t>
      </w:r>
      <w:r w:rsidRPr="0086366F">
        <w:rPr>
          <w:rFonts w:ascii="Arial" w:hAnsi="Arial" w:cs="Arial"/>
          <w:sz w:val="18"/>
          <w:szCs w:val="18"/>
          <w:lang w:val="es-ES"/>
        </w:rPr>
        <w:t>procedimientos, metodologías, controles y el marco regulatorio; así como contar con información confiable, oportuna y completa.</w:t>
      </w:r>
    </w:p>
    <w:p w14:paraId="08088DF4" w14:textId="130A29B0" w:rsidR="005633C8" w:rsidRPr="0086366F" w:rsidRDefault="005633C8">
      <w:pPr>
        <w:pStyle w:val="Prrafodelista"/>
        <w:tabs>
          <w:tab w:val="left" w:pos="0"/>
        </w:tabs>
        <w:ind w:left="284" w:hanging="284"/>
        <w:jc w:val="both"/>
        <w:rPr>
          <w:rFonts w:ascii="Arial" w:hAnsi="Arial" w:cs="Arial"/>
          <w:sz w:val="18"/>
          <w:szCs w:val="18"/>
          <w:lang w:val="es-ES"/>
        </w:rPr>
      </w:pPr>
    </w:p>
    <w:p w14:paraId="4B3A82D0" w14:textId="2CC3A2A1" w:rsidR="00767529" w:rsidRPr="0086366F" w:rsidRDefault="00767529" w:rsidP="00A65BAF">
      <w:pPr>
        <w:tabs>
          <w:tab w:val="left" w:pos="0"/>
          <w:tab w:val="left" w:pos="567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lastRenderedPageBreak/>
        <w:t>Monitoreo: Consiste en realizar un seguimiento permanente y efectivo a las fuentes de riesgo, al perfil de riesgo</w:t>
      </w:r>
      <w:r w:rsidR="00056B2E" w:rsidRPr="0086366F">
        <w:rPr>
          <w:rFonts w:ascii="Arial" w:hAnsi="Arial" w:cs="Arial"/>
          <w:sz w:val="18"/>
          <w:szCs w:val="18"/>
          <w:lang w:val="es-ES"/>
        </w:rPr>
        <w:t xml:space="preserve">, </w:t>
      </w:r>
      <w:r w:rsidRPr="0086366F">
        <w:rPr>
          <w:rFonts w:ascii="Arial" w:hAnsi="Arial" w:cs="Arial"/>
          <w:sz w:val="18"/>
          <w:szCs w:val="18"/>
          <w:lang w:val="es-ES"/>
        </w:rPr>
        <w:t>a la efectividad de los controles implementados y al posible impacto de la materialización de los riesgos. Adicionalmente</w:t>
      </w:r>
      <w:r w:rsidR="00EB5DEA" w:rsidRPr="0086366F">
        <w:rPr>
          <w:rFonts w:ascii="Arial" w:hAnsi="Arial" w:cs="Arial"/>
          <w:sz w:val="18"/>
          <w:szCs w:val="18"/>
          <w:lang w:val="es-ES"/>
        </w:rPr>
        <w:t>,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debe facilitar la rápida detección y corrección de l</w:t>
      </w:r>
      <w:r w:rsidR="00067878" w:rsidRPr="0086366F">
        <w:rPr>
          <w:rFonts w:ascii="Arial" w:hAnsi="Arial" w:cs="Arial"/>
          <w:sz w:val="18"/>
          <w:szCs w:val="18"/>
          <w:lang w:val="es-ES"/>
        </w:rPr>
        <w:t xml:space="preserve">as deficiencias en el </w:t>
      </w:r>
      <w:r w:rsidR="00595C72" w:rsidRPr="0086366F">
        <w:rPr>
          <w:rFonts w:ascii="Arial" w:hAnsi="Arial" w:cs="Arial"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. El monitoreo debe ser </w:t>
      </w:r>
      <w:r w:rsidR="00E57041" w:rsidRPr="0086366F">
        <w:rPr>
          <w:rFonts w:ascii="Arial" w:hAnsi="Arial" w:cs="Arial"/>
          <w:sz w:val="18"/>
          <w:szCs w:val="18"/>
          <w:lang w:val="es-ES"/>
        </w:rPr>
        <w:t>intensivo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en relación con las deficiencias identificadas en la gestión de los riesgos y en </w:t>
      </w:r>
      <w:r w:rsidR="00294E2E" w:rsidRPr="0086366F">
        <w:rPr>
          <w:rFonts w:ascii="Arial" w:hAnsi="Arial" w:cs="Arial"/>
          <w:sz w:val="18"/>
          <w:szCs w:val="18"/>
          <w:lang w:val="es-ES"/>
        </w:rPr>
        <w:t xml:space="preserve">los correctivos y 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las acciones </w:t>
      </w:r>
      <w:r w:rsidR="00C40919" w:rsidRPr="0086366F">
        <w:rPr>
          <w:rFonts w:ascii="Arial" w:hAnsi="Arial" w:cs="Arial"/>
          <w:sz w:val="18"/>
          <w:szCs w:val="18"/>
          <w:lang w:val="es-ES"/>
        </w:rPr>
        <w:t>de mejora</w:t>
      </w:r>
      <w:r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1EB92FBE" w14:textId="5A124888" w:rsidR="00661517" w:rsidRPr="0086366F" w:rsidRDefault="00661517">
      <w:pPr>
        <w:pStyle w:val="Prrafodelista"/>
        <w:tabs>
          <w:tab w:val="left" w:pos="0"/>
          <w:tab w:val="left" w:pos="567"/>
        </w:tabs>
        <w:ind w:left="0"/>
        <w:jc w:val="both"/>
        <w:rPr>
          <w:rFonts w:ascii="Arial" w:hAnsi="Arial" w:cs="Arial"/>
          <w:sz w:val="18"/>
          <w:szCs w:val="18"/>
          <w:lang w:val="es-ES"/>
        </w:rPr>
      </w:pPr>
    </w:p>
    <w:p w14:paraId="0DEB763D" w14:textId="23A23D5A" w:rsidR="00EE3B3B" w:rsidRPr="0086366F" w:rsidRDefault="0011526A" w:rsidP="00BE2D6D">
      <w:pPr>
        <w:pStyle w:val="Prrafodelista"/>
        <w:numPr>
          <w:ilvl w:val="1"/>
          <w:numId w:val="9"/>
        </w:numPr>
        <w:tabs>
          <w:tab w:val="left" w:pos="426"/>
        </w:tabs>
        <w:ind w:left="360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Políticas</w:t>
      </w:r>
      <w:r w:rsidR="00725ABE" w:rsidRPr="0086366F">
        <w:rPr>
          <w:rFonts w:ascii="Arial" w:hAnsi="Arial" w:cs="Arial"/>
          <w:b/>
          <w:sz w:val="18"/>
          <w:szCs w:val="18"/>
          <w:lang w:val="es-ES"/>
        </w:rPr>
        <w:t xml:space="preserve"> del </w:t>
      </w:r>
      <w:r w:rsidR="00595C72" w:rsidRPr="0086366F">
        <w:rPr>
          <w:rFonts w:ascii="Arial" w:hAnsi="Arial" w:cs="Arial"/>
          <w:b/>
          <w:sz w:val="18"/>
          <w:szCs w:val="18"/>
          <w:lang w:val="es-ES"/>
        </w:rPr>
        <w:t>SARE</w:t>
      </w:r>
    </w:p>
    <w:p w14:paraId="1D23AEAC" w14:textId="77777777" w:rsidR="00EE3B3B" w:rsidRPr="0086366F" w:rsidRDefault="00EE3B3B" w:rsidP="00961178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</w:rPr>
      </w:pPr>
    </w:p>
    <w:p w14:paraId="7CF0C2EA" w14:textId="55FD8FCF" w:rsidR="00EE3B3B" w:rsidRPr="0086366F" w:rsidRDefault="00EE3B3B" w:rsidP="001600A5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Es el conjunto de directrices sobre las cuales se fund</w:t>
      </w:r>
      <w:r w:rsidR="00D86CA9" w:rsidRPr="0086366F">
        <w:rPr>
          <w:rFonts w:ascii="Arial" w:hAnsi="Arial" w:cs="Arial"/>
          <w:sz w:val="18"/>
          <w:szCs w:val="18"/>
          <w:lang w:val="es-ES"/>
        </w:rPr>
        <w:t>amenta la gestión de</w:t>
      </w:r>
      <w:r w:rsidR="005C1A5F" w:rsidRPr="0086366F">
        <w:rPr>
          <w:rFonts w:ascii="Arial" w:hAnsi="Arial" w:cs="Arial"/>
          <w:sz w:val="18"/>
          <w:szCs w:val="18"/>
          <w:lang w:val="es-ES"/>
        </w:rPr>
        <w:t xml:space="preserve"> los</w:t>
      </w:r>
      <w:r w:rsidR="00D86CA9" w:rsidRPr="0086366F">
        <w:rPr>
          <w:rFonts w:ascii="Arial" w:hAnsi="Arial" w:cs="Arial"/>
          <w:sz w:val="18"/>
          <w:szCs w:val="18"/>
          <w:lang w:val="es-ES"/>
        </w:rPr>
        <w:t xml:space="preserve"> riesgo</w:t>
      </w:r>
      <w:r w:rsidR="005C1A5F" w:rsidRPr="0086366F">
        <w:rPr>
          <w:rFonts w:ascii="Arial" w:hAnsi="Arial" w:cs="Arial"/>
          <w:sz w:val="18"/>
          <w:szCs w:val="18"/>
          <w:lang w:val="es-ES"/>
        </w:rPr>
        <w:t>s</w:t>
      </w:r>
      <w:r w:rsidR="0028382B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de </w:t>
      </w:r>
      <w:r w:rsidR="00725ABE" w:rsidRPr="0086366F">
        <w:rPr>
          <w:rFonts w:ascii="Arial" w:hAnsi="Arial" w:cs="Arial"/>
          <w:sz w:val="18"/>
          <w:szCs w:val="18"/>
          <w:lang w:val="es-ES"/>
        </w:rPr>
        <w:t>la entidad. E</w:t>
      </w:r>
      <w:r w:rsidRPr="0086366F">
        <w:rPr>
          <w:rFonts w:ascii="Arial" w:hAnsi="Arial" w:cs="Arial"/>
          <w:sz w:val="18"/>
          <w:szCs w:val="18"/>
          <w:lang w:val="es-ES"/>
        </w:rPr>
        <w:t>stas políticas deben</w:t>
      </w:r>
      <w:r w:rsidR="00357694" w:rsidRPr="0086366F">
        <w:rPr>
          <w:rFonts w:ascii="Arial" w:hAnsi="Arial" w:cs="Arial"/>
          <w:sz w:val="18"/>
          <w:szCs w:val="18"/>
          <w:lang w:val="es-ES"/>
        </w:rPr>
        <w:t>: (i)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ser claras, de conocimiento y cumplimiento de todos los funcionarios de la entidad y </w:t>
      </w:r>
      <w:r w:rsidRPr="0086366F">
        <w:rPr>
          <w:rFonts w:ascii="Arial" w:hAnsi="Arial" w:cs="Arial"/>
          <w:sz w:val="18"/>
          <w:szCs w:val="18"/>
        </w:rPr>
        <w:t xml:space="preserve">verse reflejadas en las responsabilidades y facultades que </w:t>
      </w:r>
      <w:r w:rsidR="00192713">
        <w:rPr>
          <w:rFonts w:ascii="Arial" w:hAnsi="Arial" w:cs="Arial"/>
          <w:sz w:val="18"/>
          <w:szCs w:val="18"/>
        </w:rPr>
        <w:t>e</w:t>
      </w:r>
      <w:r w:rsidRPr="0086366F">
        <w:rPr>
          <w:rFonts w:ascii="Arial" w:hAnsi="Arial" w:cs="Arial"/>
          <w:sz w:val="18"/>
          <w:szCs w:val="18"/>
        </w:rPr>
        <w:t>stos desempeñan</w:t>
      </w:r>
      <w:r w:rsidR="00357694" w:rsidRPr="0086366F">
        <w:rPr>
          <w:rFonts w:ascii="Arial" w:hAnsi="Arial" w:cs="Arial"/>
          <w:sz w:val="18"/>
          <w:szCs w:val="18"/>
        </w:rPr>
        <w:t xml:space="preserve"> y (</w:t>
      </w:r>
      <w:proofErr w:type="spellStart"/>
      <w:r w:rsidR="00357694" w:rsidRPr="0086366F">
        <w:rPr>
          <w:rFonts w:ascii="Arial" w:hAnsi="Arial" w:cs="Arial"/>
          <w:sz w:val="18"/>
          <w:szCs w:val="18"/>
        </w:rPr>
        <w:t>ii</w:t>
      </w:r>
      <w:proofErr w:type="spellEnd"/>
      <w:r w:rsidR="00357694" w:rsidRPr="0086366F">
        <w:rPr>
          <w:rFonts w:ascii="Arial" w:hAnsi="Arial" w:cs="Arial"/>
          <w:sz w:val="18"/>
          <w:szCs w:val="18"/>
        </w:rPr>
        <w:t xml:space="preserve">) </w:t>
      </w:r>
      <w:r w:rsidRPr="0086366F">
        <w:rPr>
          <w:rFonts w:ascii="Arial" w:hAnsi="Arial" w:cs="Arial"/>
          <w:sz w:val="18"/>
          <w:szCs w:val="18"/>
          <w:lang w:val="es-ES"/>
        </w:rPr>
        <w:t>estar soportadas e implementadas a través de procedimien</w:t>
      </w:r>
      <w:r w:rsidR="003C0CD7" w:rsidRPr="0086366F">
        <w:rPr>
          <w:rFonts w:ascii="Arial" w:hAnsi="Arial" w:cs="Arial"/>
          <w:sz w:val="18"/>
          <w:szCs w:val="18"/>
          <w:lang w:val="es-ES"/>
        </w:rPr>
        <w:t xml:space="preserve">tos, </w:t>
      </w:r>
      <w:r w:rsidR="0008381C" w:rsidRPr="0086366F">
        <w:rPr>
          <w:rFonts w:ascii="Arial" w:hAnsi="Arial" w:cs="Arial"/>
          <w:sz w:val="18"/>
          <w:szCs w:val="18"/>
          <w:lang w:val="es-ES"/>
        </w:rPr>
        <w:t xml:space="preserve">estrategias, </w:t>
      </w:r>
      <w:r w:rsidR="003C0CD7" w:rsidRPr="0086366F">
        <w:rPr>
          <w:rFonts w:ascii="Arial" w:hAnsi="Arial" w:cs="Arial"/>
          <w:sz w:val="18"/>
          <w:szCs w:val="18"/>
          <w:lang w:val="es-ES"/>
        </w:rPr>
        <w:t>metodologías</w:t>
      </w:r>
      <w:r w:rsidR="00DC7801" w:rsidRPr="0086366F">
        <w:rPr>
          <w:rFonts w:ascii="Arial" w:hAnsi="Arial" w:cs="Arial"/>
          <w:sz w:val="18"/>
          <w:szCs w:val="18"/>
          <w:lang w:val="es-ES"/>
        </w:rPr>
        <w:t>,</w:t>
      </w:r>
      <w:r w:rsidR="007E4078">
        <w:rPr>
          <w:rFonts w:ascii="Arial" w:hAnsi="Arial" w:cs="Arial"/>
          <w:sz w:val="18"/>
          <w:szCs w:val="18"/>
          <w:lang w:val="es-ES"/>
        </w:rPr>
        <w:t xml:space="preserve"> modelos,</w:t>
      </w:r>
      <w:r w:rsidR="003C0CD7" w:rsidRPr="0086366F">
        <w:rPr>
          <w:rFonts w:ascii="Arial" w:hAnsi="Arial" w:cs="Arial"/>
          <w:sz w:val="18"/>
          <w:szCs w:val="18"/>
          <w:lang w:val="es-ES"/>
        </w:rPr>
        <w:t xml:space="preserve"> controles</w:t>
      </w:r>
      <w:r w:rsidR="002D4362">
        <w:rPr>
          <w:rFonts w:ascii="Arial" w:hAnsi="Arial" w:cs="Arial"/>
          <w:sz w:val="18"/>
          <w:szCs w:val="18"/>
          <w:lang w:val="es-ES"/>
        </w:rPr>
        <w:t xml:space="preserve"> y</w:t>
      </w:r>
      <w:r w:rsidR="00DC7801" w:rsidRPr="0086366F">
        <w:rPr>
          <w:rFonts w:ascii="Arial" w:hAnsi="Arial" w:cs="Arial"/>
          <w:sz w:val="18"/>
          <w:szCs w:val="18"/>
          <w:lang w:val="es-ES"/>
        </w:rPr>
        <w:t xml:space="preserve"> límites y</w:t>
      </w:r>
      <w:r w:rsidR="007411AE" w:rsidRPr="0086366F">
        <w:rPr>
          <w:rFonts w:ascii="Arial" w:hAnsi="Arial" w:cs="Arial"/>
          <w:sz w:val="18"/>
          <w:szCs w:val="18"/>
          <w:lang w:val="es-ES"/>
        </w:rPr>
        <w:t>/o</w:t>
      </w:r>
      <w:r w:rsidR="00DC7801" w:rsidRPr="0086366F">
        <w:rPr>
          <w:rFonts w:ascii="Arial" w:hAnsi="Arial" w:cs="Arial"/>
          <w:sz w:val="18"/>
          <w:szCs w:val="18"/>
          <w:lang w:val="es-ES"/>
        </w:rPr>
        <w:t xml:space="preserve"> umbrales</w:t>
      </w:r>
      <w:r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3B728152" w14:textId="7F665E90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32D7F970" w14:textId="22154774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>La entidad debe como mínimo definir y adoptar políticas</w:t>
      </w:r>
      <w:r w:rsidR="0040615E" w:rsidRPr="0086366F">
        <w:rPr>
          <w:rFonts w:ascii="Arial" w:hAnsi="Arial" w:cs="Arial"/>
          <w:sz w:val="18"/>
          <w:szCs w:val="18"/>
          <w:lang w:val="es-ES"/>
        </w:rPr>
        <w:t xml:space="preserve"> y procedimientos que le permitan</w:t>
      </w:r>
      <w:r w:rsidR="00324F8A" w:rsidRPr="0086366F">
        <w:rPr>
          <w:rFonts w:ascii="Arial" w:hAnsi="Arial" w:cs="Arial"/>
          <w:sz w:val="18"/>
          <w:szCs w:val="18"/>
          <w:lang w:val="es-ES"/>
        </w:rPr>
        <w:t xml:space="preserve"> cumplir con lo siguiente</w:t>
      </w:r>
      <w:r w:rsidR="0040615E" w:rsidRPr="0086366F">
        <w:rPr>
          <w:rFonts w:ascii="Arial" w:hAnsi="Arial" w:cs="Arial"/>
          <w:sz w:val="18"/>
          <w:szCs w:val="18"/>
          <w:lang w:val="es-ES"/>
        </w:rPr>
        <w:t>:</w:t>
      </w:r>
    </w:p>
    <w:p w14:paraId="2288FE94" w14:textId="53D2389B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1BA8D895" w14:textId="0D3938BE" w:rsidR="00BE2D6D" w:rsidRPr="0086366F" w:rsidRDefault="00F14C27" w:rsidP="00BE2D6D">
      <w:pPr>
        <w:pStyle w:val="Prrafodelista"/>
        <w:numPr>
          <w:ilvl w:val="2"/>
          <w:numId w:val="9"/>
        </w:numPr>
        <w:tabs>
          <w:tab w:val="left" w:pos="426"/>
          <w:tab w:val="left" w:pos="540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Gestión de riesgos</w:t>
      </w:r>
    </w:p>
    <w:p w14:paraId="68F7F347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37DFAF0A" w14:textId="7ED078F0" w:rsidR="00AF7FA2" w:rsidRPr="0086366F" w:rsidRDefault="002573A0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Divulgar el </w:t>
      </w:r>
      <w:r w:rsidR="00416291" w:rsidRPr="0086366F">
        <w:rPr>
          <w:rFonts w:ascii="Arial" w:hAnsi="Arial" w:cs="Arial"/>
          <w:sz w:val="18"/>
          <w:szCs w:val="18"/>
          <w:lang w:val="es-ES"/>
        </w:rPr>
        <w:t xml:space="preserve">SARE </w:t>
      </w:r>
      <w:r w:rsidRPr="0086366F">
        <w:rPr>
          <w:rFonts w:ascii="Arial" w:hAnsi="Arial" w:cs="Arial"/>
          <w:sz w:val="18"/>
          <w:szCs w:val="18"/>
          <w:lang w:val="es-ES"/>
        </w:rPr>
        <w:t>a la JD, la AG,</w:t>
      </w:r>
      <w:r w:rsidR="00F27015" w:rsidRPr="0086366F">
        <w:rPr>
          <w:rFonts w:ascii="Arial" w:hAnsi="Arial" w:cs="Arial"/>
          <w:sz w:val="18"/>
          <w:szCs w:val="18"/>
          <w:lang w:val="es-ES"/>
        </w:rPr>
        <w:t xml:space="preserve"> a quien(es) desarrolle(n)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la función de gestión de riesgos, el revisor fiscal y la auditoría interna</w:t>
      </w:r>
      <w:r w:rsidR="001E3216" w:rsidRPr="0086366F">
        <w:rPr>
          <w:rFonts w:ascii="Arial" w:hAnsi="Arial" w:cs="Arial"/>
          <w:sz w:val="18"/>
          <w:szCs w:val="18"/>
          <w:lang w:val="es-ES"/>
        </w:rPr>
        <w:t xml:space="preserve"> y a las unidades de negocio de</w:t>
      </w:r>
      <w:r w:rsidR="00EE3B3B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7A2873" w:rsidRPr="0086366F">
        <w:rPr>
          <w:rFonts w:ascii="Arial" w:hAnsi="Arial" w:cs="Arial"/>
          <w:sz w:val="18"/>
          <w:szCs w:val="18"/>
          <w:lang w:val="es-ES"/>
        </w:rPr>
        <w:t xml:space="preserve">la </w:t>
      </w:r>
      <w:r w:rsidR="001E3216" w:rsidRPr="0086366F">
        <w:rPr>
          <w:rFonts w:ascii="Arial" w:hAnsi="Arial" w:cs="Arial"/>
          <w:sz w:val="18"/>
          <w:szCs w:val="18"/>
          <w:lang w:val="es-ES"/>
        </w:rPr>
        <w:t>entidad</w:t>
      </w:r>
      <w:r w:rsidR="00EE3B3B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1EBC8175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</w:p>
    <w:p w14:paraId="57945AE6" w14:textId="594B5914" w:rsidR="001F40B1" w:rsidRPr="0086366F" w:rsidRDefault="001F40B1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Divulgar las políticas y elementos del </w:t>
      </w:r>
      <w:r w:rsidR="004C438C" w:rsidRPr="0086366F">
        <w:rPr>
          <w:rFonts w:ascii="Arial" w:hAnsi="Arial" w:cs="Arial"/>
          <w:sz w:val="18"/>
          <w:szCs w:val="18"/>
          <w:lang w:val="es-ES"/>
        </w:rPr>
        <w:t>SARE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, incluidos los lineamientos de conducta o ética al interior de la entidad a fin de promover la cultura de riesgo y tomar las medidas correctivas </w:t>
      </w:r>
      <w:r w:rsidR="006D6EFC" w:rsidRPr="0086366F">
        <w:rPr>
          <w:rFonts w:ascii="Arial" w:hAnsi="Arial" w:cs="Arial"/>
          <w:sz w:val="18"/>
          <w:szCs w:val="18"/>
          <w:lang w:val="es-ES"/>
        </w:rPr>
        <w:t xml:space="preserve">y de mejora </w:t>
      </w:r>
      <w:r w:rsidRPr="0086366F">
        <w:rPr>
          <w:rFonts w:ascii="Arial" w:hAnsi="Arial" w:cs="Arial"/>
          <w:sz w:val="18"/>
          <w:szCs w:val="18"/>
          <w:lang w:val="es-ES"/>
        </w:rPr>
        <w:t>en caso de incumplimiento.</w:t>
      </w:r>
    </w:p>
    <w:p w14:paraId="3AA53945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154C6E29" w14:textId="0E00E447" w:rsidR="0060369C" w:rsidRPr="0086366F" w:rsidRDefault="0060369C" w:rsidP="0060369C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Instrumentar las etapas del </w:t>
      </w:r>
      <w:r w:rsidR="0022504E" w:rsidRPr="0086366F">
        <w:rPr>
          <w:rFonts w:ascii="Arial" w:hAnsi="Arial" w:cs="Arial"/>
          <w:sz w:val="18"/>
          <w:szCs w:val="18"/>
          <w:lang w:val="es-ES"/>
        </w:rPr>
        <w:t xml:space="preserve">SARE </w:t>
      </w:r>
      <w:r w:rsidRPr="0086366F">
        <w:rPr>
          <w:rFonts w:ascii="Arial" w:hAnsi="Arial" w:cs="Arial"/>
          <w:sz w:val="18"/>
          <w:szCs w:val="18"/>
          <w:lang w:val="es-ES"/>
        </w:rPr>
        <w:t>y sus elementos.</w:t>
      </w:r>
    </w:p>
    <w:p w14:paraId="534235D5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17B2E76C" w14:textId="739B43FE" w:rsidR="00A52537" w:rsidRPr="0086366F" w:rsidRDefault="00A52537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>Revisar periódicamente la idoneidad</w:t>
      </w:r>
      <w:r w:rsidR="006D6EFC" w:rsidRPr="0086366F">
        <w:rPr>
          <w:rFonts w:ascii="Arial" w:hAnsi="Arial" w:cs="Arial"/>
          <w:sz w:val="18"/>
          <w:szCs w:val="18"/>
        </w:rPr>
        <w:t xml:space="preserve"> y funcionamiento</w:t>
      </w:r>
      <w:r w:rsidRPr="0086366F">
        <w:rPr>
          <w:rFonts w:ascii="Arial" w:hAnsi="Arial" w:cs="Arial"/>
          <w:sz w:val="18"/>
          <w:szCs w:val="18"/>
        </w:rPr>
        <w:t xml:space="preserve"> del SARE y actualizarlo cuando resulte necesario.</w:t>
      </w:r>
    </w:p>
    <w:p w14:paraId="268C5D36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1324F271" w14:textId="18AAFE92" w:rsidR="00E265B7" w:rsidRPr="0086366F" w:rsidRDefault="00E265B7" w:rsidP="00BE2D6D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Definir y aprobar los mercados, actividades o procesos que la entidad desarrolla y/o planea desarrollar o modificar.</w:t>
      </w:r>
    </w:p>
    <w:p w14:paraId="72F4D7D1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217910FF" w14:textId="485D2510" w:rsidR="001B5B4B" w:rsidRPr="0086366F" w:rsidRDefault="002E7A08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G</w:t>
      </w:r>
      <w:r w:rsidR="001B5B4B" w:rsidRPr="0086366F">
        <w:rPr>
          <w:rFonts w:ascii="Arial" w:hAnsi="Arial" w:cs="Arial"/>
          <w:sz w:val="18"/>
          <w:szCs w:val="18"/>
          <w:lang w:val="es-ES_tradnl"/>
        </w:rPr>
        <w:t>esti</w:t>
      </w:r>
      <w:r w:rsidRPr="0086366F">
        <w:rPr>
          <w:rFonts w:ascii="Arial" w:hAnsi="Arial" w:cs="Arial"/>
          <w:sz w:val="18"/>
          <w:szCs w:val="18"/>
          <w:lang w:val="es-ES_tradnl"/>
        </w:rPr>
        <w:t>o</w:t>
      </w:r>
      <w:r w:rsidR="001B5B4B" w:rsidRPr="0086366F">
        <w:rPr>
          <w:rFonts w:ascii="Arial" w:hAnsi="Arial" w:cs="Arial"/>
          <w:sz w:val="18"/>
          <w:szCs w:val="18"/>
          <w:lang w:val="es-ES_tradnl"/>
        </w:rPr>
        <w:t>n</w:t>
      </w:r>
      <w:r w:rsidRPr="0086366F">
        <w:rPr>
          <w:rFonts w:ascii="Arial" w:hAnsi="Arial" w:cs="Arial"/>
          <w:sz w:val="18"/>
          <w:szCs w:val="18"/>
          <w:lang w:val="es-ES_tradnl"/>
        </w:rPr>
        <w:t>ar</w:t>
      </w:r>
      <w:r w:rsidR="00365AC2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D78DA" w:rsidRPr="0086366F">
        <w:rPr>
          <w:rFonts w:ascii="Arial" w:hAnsi="Arial" w:cs="Arial"/>
          <w:sz w:val="18"/>
          <w:szCs w:val="18"/>
          <w:lang w:val="es-ES_tradnl"/>
        </w:rPr>
        <w:t>l</w:t>
      </w:r>
      <w:r w:rsidR="00365AC2" w:rsidRPr="0086366F">
        <w:rPr>
          <w:rFonts w:ascii="Arial" w:hAnsi="Arial" w:cs="Arial"/>
          <w:sz w:val="18"/>
          <w:szCs w:val="18"/>
          <w:lang w:val="es-ES_tradnl"/>
        </w:rPr>
        <w:t>os</w:t>
      </w:r>
      <w:r w:rsidR="008D78DA" w:rsidRPr="0086366F">
        <w:rPr>
          <w:rFonts w:ascii="Arial" w:hAnsi="Arial" w:cs="Arial"/>
          <w:sz w:val="18"/>
          <w:szCs w:val="18"/>
          <w:lang w:val="es-ES_tradnl"/>
        </w:rPr>
        <w:t xml:space="preserve"> riesgo</w:t>
      </w:r>
      <w:r w:rsidR="00365AC2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8D78DA" w:rsidRPr="0086366F">
        <w:rPr>
          <w:rFonts w:ascii="Arial" w:hAnsi="Arial" w:cs="Arial"/>
          <w:sz w:val="18"/>
          <w:szCs w:val="18"/>
          <w:lang w:val="es-ES_tradnl"/>
        </w:rPr>
        <w:t xml:space="preserve"> inherente</w:t>
      </w:r>
      <w:r w:rsidR="00365AC2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1B5B4B" w:rsidRPr="0086366F">
        <w:rPr>
          <w:rFonts w:ascii="Arial" w:hAnsi="Arial" w:cs="Arial"/>
          <w:sz w:val="18"/>
          <w:szCs w:val="18"/>
          <w:lang w:val="es-ES_tradnl"/>
        </w:rPr>
        <w:t xml:space="preserve"> a los nuevos </w:t>
      </w:r>
      <w:r w:rsidR="001B5B4B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mercados</w:t>
      </w:r>
      <w:r w:rsidR="00B03DFB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, procesos</w:t>
      </w:r>
      <w:r w:rsidR="001B5B4B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 </w:t>
      </w:r>
      <w:r w:rsidR="001E2404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y/</w:t>
      </w:r>
      <w:r w:rsidR="001B5B4B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o actividades.</w:t>
      </w:r>
    </w:p>
    <w:p w14:paraId="3863BDFD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28D36FC0" w14:textId="56753DCE" w:rsidR="00B14D63" w:rsidRPr="0086366F" w:rsidRDefault="00C82009" w:rsidP="00BE2D6D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Tomar e </w:t>
      </w:r>
      <w:r w:rsidR="00D702A9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i</w:t>
      </w:r>
      <w:r w:rsidR="00AA1BE2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mplementar las acciones necesarias ante cambios en </w:t>
      </w:r>
      <w:r w:rsidR="00EC46CF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la exposición y </w:t>
      </w:r>
      <w:r w:rsidR="00AA1BE2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el perfil de riego</w:t>
      </w:r>
      <w:r w:rsidR="00B14D63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 y </w:t>
      </w:r>
      <w:r w:rsidR="00B14D63" w:rsidRPr="0086366F">
        <w:rPr>
          <w:rFonts w:ascii="Arial" w:hAnsi="Arial" w:cs="Arial"/>
          <w:sz w:val="18"/>
          <w:szCs w:val="18"/>
        </w:rPr>
        <w:t>los lineamientos de cuándo y a quiénes se escalan y reportan los eventos mencionados anteriormente.</w:t>
      </w:r>
    </w:p>
    <w:p w14:paraId="6AD0FCCC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1D6109F9" w14:textId="78A79258" w:rsidR="00DD4C0D" w:rsidRPr="0086366F" w:rsidRDefault="00DD4C0D" w:rsidP="00BE2D6D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Implementar las medidas necesarias ante la materialización de los riesgos y la revisión periódica de la efectividad de dichas medidas.</w:t>
      </w:r>
    </w:p>
    <w:p w14:paraId="4FA633BA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14:paraId="2293750E" w14:textId="746DD7C0" w:rsidR="00AF7FA2" w:rsidRPr="0086366F" w:rsidRDefault="006D6EFC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>Diseñar</w:t>
      </w:r>
      <w:r w:rsidR="002E7A08" w:rsidRPr="0086366F">
        <w:rPr>
          <w:rFonts w:ascii="Arial" w:hAnsi="Arial" w:cs="Arial"/>
          <w:sz w:val="18"/>
          <w:szCs w:val="18"/>
          <w:lang w:val="es-ES_tradnl"/>
        </w:rPr>
        <w:t xml:space="preserve"> e 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implementa</w:t>
      </w:r>
      <w:r w:rsidR="002E7A08" w:rsidRPr="0086366F">
        <w:rPr>
          <w:rFonts w:ascii="Arial" w:hAnsi="Arial" w:cs="Arial"/>
          <w:sz w:val="18"/>
          <w:szCs w:val="18"/>
          <w:lang w:val="es-ES_tradnl"/>
        </w:rPr>
        <w:t>r</w:t>
      </w:r>
      <w:r w:rsidR="007A2873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091674" w:rsidRPr="0086366F">
        <w:rPr>
          <w:rFonts w:ascii="Arial" w:hAnsi="Arial" w:cs="Arial"/>
          <w:sz w:val="18"/>
          <w:szCs w:val="18"/>
          <w:lang w:val="es-ES_tradnl"/>
        </w:rPr>
        <w:t>el plan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 de </w:t>
      </w:r>
      <w:r w:rsidR="00080D7B" w:rsidRPr="0086366F">
        <w:rPr>
          <w:rFonts w:ascii="Arial" w:hAnsi="Arial" w:cs="Arial"/>
          <w:sz w:val="18"/>
          <w:szCs w:val="18"/>
          <w:lang w:val="es-ES_tradnl"/>
        </w:rPr>
        <w:t>contingencia</w:t>
      </w:r>
      <w:r w:rsidR="00491B2B" w:rsidRPr="0086366F">
        <w:rPr>
          <w:rFonts w:ascii="Arial" w:hAnsi="Arial" w:cs="Arial"/>
          <w:sz w:val="18"/>
          <w:szCs w:val="18"/>
          <w:lang w:val="es-ES_tradnl"/>
        </w:rPr>
        <w:t xml:space="preserve"> y la gestión y plan de 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continuidad del negocio</w:t>
      </w:r>
      <w:r w:rsidR="002E7A08" w:rsidRPr="0086366F">
        <w:rPr>
          <w:rFonts w:ascii="Arial" w:hAnsi="Arial" w:cs="Arial"/>
          <w:sz w:val="18"/>
          <w:szCs w:val="18"/>
          <w:lang w:val="es-ES_tradnl"/>
        </w:rPr>
        <w:t>, así como realizar</w:t>
      </w:r>
      <w:r w:rsidR="00A410A7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410A7" w:rsidRPr="0086366F">
        <w:rPr>
          <w:rFonts w:ascii="Arial" w:hAnsi="Arial" w:cs="Arial"/>
          <w:sz w:val="18"/>
          <w:szCs w:val="18"/>
        </w:rPr>
        <w:t>l</w:t>
      </w:r>
      <w:r w:rsidR="0009281C" w:rsidRPr="0086366F">
        <w:rPr>
          <w:rFonts w:ascii="Arial" w:hAnsi="Arial" w:cs="Arial"/>
          <w:sz w:val="18"/>
          <w:szCs w:val="18"/>
        </w:rPr>
        <w:t xml:space="preserve">a </w:t>
      </w:r>
      <w:r w:rsidR="00A410A7" w:rsidRPr="0086366F">
        <w:rPr>
          <w:rFonts w:ascii="Arial" w:hAnsi="Arial" w:cs="Arial"/>
          <w:sz w:val="18"/>
          <w:szCs w:val="18"/>
        </w:rPr>
        <w:t>revis</w:t>
      </w:r>
      <w:r w:rsidR="0009281C" w:rsidRPr="0086366F">
        <w:rPr>
          <w:rFonts w:ascii="Arial" w:hAnsi="Arial" w:cs="Arial"/>
          <w:sz w:val="18"/>
          <w:szCs w:val="18"/>
        </w:rPr>
        <w:t>ión</w:t>
      </w:r>
      <w:r w:rsidR="00A410A7" w:rsidRPr="0086366F">
        <w:rPr>
          <w:rFonts w:ascii="Arial" w:hAnsi="Arial" w:cs="Arial"/>
          <w:sz w:val="18"/>
          <w:szCs w:val="18"/>
        </w:rPr>
        <w:t xml:space="preserve"> periódica</w:t>
      </w:r>
      <w:r w:rsidR="0009281C" w:rsidRPr="0086366F">
        <w:rPr>
          <w:rFonts w:ascii="Arial" w:hAnsi="Arial" w:cs="Arial"/>
          <w:sz w:val="18"/>
          <w:szCs w:val="18"/>
        </w:rPr>
        <w:t xml:space="preserve"> de</w:t>
      </w:r>
      <w:r w:rsidR="00A410A7" w:rsidRPr="0086366F">
        <w:rPr>
          <w:rFonts w:ascii="Arial" w:hAnsi="Arial" w:cs="Arial"/>
          <w:sz w:val="18"/>
          <w:szCs w:val="18"/>
        </w:rPr>
        <w:t xml:space="preserve"> la efectividad de dich</w:t>
      </w:r>
      <w:r w:rsidR="0009281C" w:rsidRPr="0086366F">
        <w:rPr>
          <w:rFonts w:ascii="Arial" w:hAnsi="Arial" w:cs="Arial"/>
          <w:sz w:val="18"/>
          <w:szCs w:val="18"/>
        </w:rPr>
        <w:t>o</w:t>
      </w:r>
      <w:r w:rsidR="00A410A7" w:rsidRPr="0086366F">
        <w:rPr>
          <w:rFonts w:ascii="Arial" w:hAnsi="Arial" w:cs="Arial"/>
          <w:sz w:val="18"/>
          <w:szCs w:val="18"/>
        </w:rPr>
        <w:t xml:space="preserve">s </w:t>
      </w:r>
      <w:r w:rsidR="0009281C" w:rsidRPr="0086366F">
        <w:rPr>
          <w:rFonts w:ascii="Arial" w:hAnsi="Arial" w:cs="Arial"/>
          <w:sz w:val="18"/>
          <w:szCs w:val="18"/>
        </w:rPr>
        <w:t>planes</w:t>
      </w:r>
      <w:r w:rsidR="00C40919" w:rsidRPr="0086366F">
        <w:rPr>
          <w:rFonts w:ascii="Arial" w:hAnsi="Arial" w:cs="Arial"/>
          <w:sz w:val="18"/>
          <w:szCs w:val="18"/>
        </w:rPr>
        <w:t>.</w:t>
      </w:r>
    </w:p>
    <w:p w14:paraId="34FAE06E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74B80805" w14:textId="5F4ABDDC" w:rsidR="009D328B" w:rsidRPr="0086366F" w:rsidRDefault="000B5117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>A</w:t>
      </w:r>
      <w:r w:rsidR="00F26716" w:rsidRPr="0086366F">
        <w:rPr>
          <w:rFonts w:ascii="Arial" w:hAnsi="Arial" w:cs="Arial"/>
          <w:sz w:val="18"/>
          <w:szCs w:val="18"/>
        </w:rPr>
        <w:t>dministra</w:t>
      </w:r>
      <w:r w:rsidRPr="0086366F">
        <w:rPr>
          <w:rFonts w:ascii="Arial" w:hAnsi="Arial" w:cs="Arial"/>
          <w:sz w:val="18"/>
          <w:szCs w:val="18"/>
        </w:rPr>
        <w:t>r</w:t>
      </w:r>
      <w:r w:rsidR="00F26716" w:rsidRPr="0086366F">
        <w:rPr>
          <w:rFonts w:ascii="Arial" w:hAnsi="Arial" w:cs="Arial"/>
          <w:sz w:val="18"/>
          <w:szCs w:val="18"/>
        </w:rPr>
        <w:t xml:space="preserve"> el registro de eventos de riesgo opera</w:t>
      </w:r>
      <w:r w:rsidR="00504B3D" w:rsidRPr="0086366F">
        <w:rPr>
          <w:rFonts w:ascii="Arial" w:hAnsi="Arial" w:cs="Arial"/>
          <w:sz w:val="18"/>
          <w:szCs w:val="18"/>
        </w:rPr>
        <w:t>cional</w:t>
      </w:r>
      <w:r w:rsidR="00F26716" w:rsidRPr="0086366F">
        <w:rPr>
          <w:rFonts w:ascii="Arial" w:hAnsi="Arial" w:cs="Arial"/>
          <w:sz w:val="18"/>
          <w:szCs w:val="18"/>
        </w:rPr>
        <w:t>.</w:t>
      </w:r>
    </w:p>
    <w:p w14:paraId="51629AFB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53188E78" w14:textId="4A227432" w:rsidR="009D328B" w:rsidRPr="0086366F" w:rsidRDefault="000B5117">
      <w:pPr>
        <w:pStyle w:val="Prrafodelista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C</w:t>
      </w:r>
      <w:r w:rsidR="009D328B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ontrata</w:t>
      </w: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r</w:t>
      </w:r>
      <w:r w:rsidR="009D328B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 xml:space="preserve"> seguros y terceriza</w:t>
      </w:r>
      <w:r w:rsidR="652AE433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 xml:space="preserve">r en </w:t>
      </w:r>
      <w:r w:rsidR="23C52D4D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p</w:t>
      </w:r>
      <w:r w:rsidR="3778CFB5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e</w:t>
      </w:r>
      <w:r w:rsidR="23C52D4D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rsonas naturales y/o jurídicas el desarrollo de sus procesos, siempre que no implique la delegación de la profesionalidad.</w:t>
      </w:r>
    </w:p>
    <w:p w14:paraId="701E65BC" w14:textId="77777777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5931DCD3" w14:textId="019C4A12" w:rsidR="00EE3B3B" w:rsidRPr="0086366F" w:rsidRDefault="00EE3B3B" w:rsidP="00BE2D6D">
      <w:pPr>
        <w:pStyle w:val="Prrafodelista"/>
        <w:numPr>
          <w:ilvl w:val="2"/>
          <w:numId w:val="9"/>
        </w:numPr>
        <w:tabs>
          <w:tab w:val="left" w:pos="426"/>
          <w:tab w:val="left" w:pos="540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Gobierno</w:t>
      </w:r>
      <w:r w:rsidR="00807FA7" w:rsidRPr="0086366F">
        <w:rPr>
          <w:rFonts w:ascii="Arial" w:hAnsi="Arial" w:cs="Arial"/>
          <w:sz w:val="18"/>
          <w:szCs w:val="18"/>
        </w:rPr>
        <w:t xml:space="preserve"> de riesgos</w:t>
      </w:r>
      <w:r w:rsidRPr="0086366F">
        <w:rPr>
          <w:rFonts w:ascii="Arial" w:hAnsi="Arial" w:cs="Arial"/>
          <w:sz w:val="18"/>
          <w:szCs w:val="18"/>
        </w:rPr>
        <w:t xml:space="preserve"> y control</w:t>
      </w:r>
    </w:p>
    <w:p w14:paraId="68F16A7C" w14:textId="7A9A0066" w:rsidR="00EE3B3B" w:rsidRPr="0086366F" w:rsidRDefault="00EE3B3B" w:rsidP="00961178">
      <w:pPr>
        <w:tabs>
          <w:tab w:val="left" w:pos="3407"/>
        </w:tabs>
        <w:jc w:val="both"/>
        <w:rPr>
          <w:rFonts w:ascii="Arial" w:hAnsi="Arial" w:cs="Arial"/>
          <w:sz w:val="18"/>
          <w:szCs w:val="18"/>
        </w:rPr>
      </w:pPr>
    </w:p>
    <w:p w14:paraId="5890910E" w14:textId="7AB14C85" w:rsidR="00EE3B3B" w:rsidRPr="0086366F" w:rsidRDefault="000B5117" w:rsidP="001600A5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A</w:t>
      </w:r>
      <w:r w:rsidR="00164B30" w:rsidRPr="0086366F">
        <w:rPr>
          <w:rFonts w:ascii="Arial" w:hAnsi="Arial" w:cs="Arial"/>
          <w:sz w:val="18"/>
          <w:szCs w:val="18"/>
          <w:lang w:val="es-ES_tradnl"/>
        </w:rPr>
        <w:t>signa</w:t>
      </w:r>
      <w:r w:rsidRPr="0086366F">
        <w:rPr>
          <w:rFonts w:ascii="Arial" w:hAnsi="Arial" w:cs="Arial"/>
          <w:sz w:val="18"/>
          <w:szCs w:val="18"/>
          <w:lang w:val="es-ES_tradnl"/>
        </w:rPr>
        <w:t>r</w:t>
      </w:r>
      <w:r w:rsidR="00164B30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274DB" w:rsidRPr="0086366F">
        <w:rPr>
          <w:rFonts w:ascii="Arial" w:hAnsi="Arial" w:cs="Arial"/>
          <w:sz w:val="18"/>
          <w:szCs w:val="18"/>
          <w:lang w:val="es-ES_tradnl"/>
        </w:rPr>
        <w:t xml:space="preserve">el personal, </w:t>
      </w:r>
      <w:r w:rsidR="000E48F3" w:rsidRPr="0086366F">
        <w:rPr>
          <w:rFonts w:ascii="Arial" w:hAnsi="Arial" w:cs="Arial"/>
          <w:sz w:val="18"/>
          <w:szCs w:val="18"/>
          <w:lang w:val="es-ES_tradnl"/>
        </w:rPr>
        <w:t xml:space="preserve">los 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recurso</w:t>
      </w:r>
      <w:r w:rsidR="00164B30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0E48F3" w:rsidRPr="0086366F">
        <w:rPr>
          <w:rFonts w:ascii="Arial" w:hAnsi="Arial" w:cs="Arial"/>
          <w:sz w:val="18"/>
          <w:szCs w:val="18"/>
          <w:lang w:val="es-ES_tradnl"/>
        </w:rPr>
        <w:t xml:space="preserve">físicos, 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económico</w:t>
      </w:r>
      <w:r w:rsidR="009E7569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 y tecnológico</w:t>
      </w:r>
      <w:r w:rsidR="009E7569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 para el desarrollo, implementación</w:t>
      </w:r>
      <w:r w:rsidR="00725ABE" w:rsidRPr="0086366F">
        <w:rPr>
          <w:rFonts w:ascii="Arial" w:hAnsi="Arial" w:cs="Arial"/>
          <w:sz w:val="18"/>
          <w:szCs w:val="18"/>
          <w:lang w:val="es-ES_tradnl"/>
        </w:rPr>
        <w:t xml:space="preserve"> y mantenimiento adecuado del </w:t>
      </w:r>
      <w:r w:rsidR="00595C72" w:rsidRPr="0086366F">
        <w:rPr>
          <w:rFonts w:ascii="Arial" w:hAnsi="Arial" w:cs="Arial"/>
          <w:sz w:val="18"/>
          <w:szCs w:val="18"/>
          <w:lang w:val="es-ES_tradnl"/>
        </w:rPr>
        <w:t>SARE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, así como las cualidades mínimas que </w:t>
      </w:r>
      <w:r w:rsidR="00CD65FE">
        <w:rPr>
          <w:rFonts w:ascii="Arial" w:hAnsi="Arial" w:cs="Arial"/>
          <w:sz w:val="18"/>
          <w:szCs w:val="18"/>
          <w:lang w:val="es-ES_tradnl"/>
        </w:rPr>
        <w:t>e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st</w:t>
      </w:r>
      <w:r w:rsidR="00600C34" w:rsidRPr="0086366F">
        <w:rPr>
          <w:rFonts w:ascii="Arial" w:hAnsi="Arial" w:cs="Arial"/>
          <w:sz w:val="18"/>
          <w:szCs w:val="18"/>
          <w:lang w:val="es-ES_tradnl"/>
        </w:rPr>
        <w:t>o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s deben de tener.</w:t>
      </w:r>
    </w:p>
    <w:p w14:paraId="06DD6FD1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D19B248" w14:textId="6F087D74" w:rsidR="00A236FC" w:rsidRPr="0086366F" w:rsidRDefault="000B5117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C</w:t>
      </w:r>
      <w:r w:rsidR="00A236FC" w:rsidRPr="0086366F">
        <w:rPr>
          <w:rFonts w:ascii="Arial" w:hAnsi="Arial" w:cs="Arial"/>
          <w:sz w:val="18"/>
          <w:szCs w:val="18"/>
          <w:lang w:val="es-ES_tradnl"/>
        </w:rPr>
        <w:t>apacita</w:t>
      </w:r>
      <w:r w:rsidRPr="0086366F">
        <w:rPr>
          <w:rFonts w:ascii="Arial" w:hAnsi="Arial" w:cs="Arial"/>
          <w:sz w:val="18"/>
          <w:szCs w:val="18"/>
          <w:lang w:val="es-ES_tradnl"/>
        </w:rPr>
        <w:t>r</w:t>
      </w:r>
      <w:r w:rsidR="00A236FC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C77856" w:rsidRPr="0086366F">
        <w:rPr>
          <w:rFonts w:ascii="Arial" w:hAnsi="Arial" w:cs="Arial"/>
          <w:sz w:val="18"/>
          <w:szCs w:val="18"/>
          <w:lang w:val="es-ES_tradnl"/>
        </w:rPr>
        <w:t>al personal</w:t>
      </w:r>
      <w:r w:rsidR="00A725C0" w:rsidRPr="0086366F">
        <w:rPr>
          <w:rFonts w:ascii="Arial" w:hAnsi="Arial" w:cs="Arial"/>
          <w:sz w:val="18"/>
          <w:szCs w:val="18"/>
          <w:lang w:val="es-ES_tradnl"/>
        </w:rPr>
        <w:t xml:space="preserve"> de la entidad</w:t>
      </w:r>
      <w:r w:rsidR="00A236FC" w:rsidRPr="0086366F">
        <w:rPr>
          <w:rFonts w:ascii="Arial" w:hAnsi="Arial" w:cs="Arial"/>
          <w:sz w:val="18"/>
          <w:szCs w:val="18"/>
          <w:lang w:val="es-ES_tradnl"/>
        </w:rPr>
        <w:t xml:space="preserve"> para fortalecer </w:t>
      </w:r>
      <w:r w:rsidR="008832C9" w:rsidRPr="0086366F">
        <w:rPr>
          <w:rFonts w:ascii="Arial" w:hAnsi="Arial" w:cs="Arial"/>
          <w:sz w:val="18"/>
          <w:szCs w:val="18"/>
          <w:lang w:val="es-ES_tradnl"/>
        </w:rPr>
        <w:t>su</w:t>
      </w:r>
      <w:r w:rsidR="00A236FC" w:rsidRPr="0086366F">
        <w:rPr>
          <w:rFonts w:ascii="Arial" w:hAnsi="Arial" w:cs="Arial"/>
          <w:sz w:val="18"/>
          <w:szCs w:val="18"/>
          <w:lang w:val="es-ES_tradnl"/>
        </w:rPr>
        <w:t xml:space="preserve">s competencias </w:t>
      </w:r>
      <w:r w:rsidR="00325B42" w:rsidRPr="0086366F">
        <w:rPr>
          <w:rFonts w:ascii="Arial" w:hAnsi="Arial" w:cs="Arial"/>
          <w:sz w:val="18"/>
          <w:szCs w:val="18"/>
          <w:lang w:val="es-ES_tradnl"/>
        </w:rPr>
        <w:t>en materia de gestión de</w:t>
      </w:r>
      <w:r w:rsidR="00D86CA9" w:rsidRPr="0086366F">
        <w:rPr>
          <w:rFonts w:ascii="Arial" w:hAnsi="Arial" w:cs="Arial"/>
          <w:sz w:val="18"/>
          <w:szCs w:val="18"/>
          <w:lang w:val="es-ES_tradnl"/>
        </w:rPr>
        <w:t xml:space="preserve"> riesgo</w:t>
      </w:r>
      <w:r w:rsidR="00325B42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0E48F3" w:rsidRPr="0086366F">
        <w:rPr>
          <w:rFonts w:ascii="Arial" w:hAnsi="Arial" w:cs="Arial"/>
          <w:sz w:val="18"/>
          <w:szCs w:val="18"/>
          <w:lang w:val="es-ES_tradnl"/>
        </w:rPr>
        <w:t xml:space="preserve"> y</w:t>
      </w:r>
      <w:r w:rsidR="00A236FC" w:rsidRPr="0086366F">
        <w:rPr>
          <w:rFonts w:ascii="Arial" w:hAnsi="Arial" w:cs="Arial"/>
          <w:sz w:val="18"/>
          <w:szCs w:val="18"/>
          <w:lang w:val="es-ES_tradnl"/>
        </w:rPr>
        <w:t xml:space="preserve"> para asegurar la efectiva ejecuci</w:t>
      </w:r>
      <w:r w:rsidR="0052027D" w:rsidRPr="0086366F">
        <w:rPr>
          <w:rFonts w:ascii="Arial" w:hAnsi="Arial" w:cs="Arial"/>
          <w:sz w:val="18"/>
          <w:szCs w:val="18"/>
          <w:lang w:val="es-ES_tradnl"/>
        </w:rPr>
        <w:t>ón de las funciones asignadas.</w:t>
      </w:r>
    </w:p>
    <w:p w14:paraId="33C1C1E7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DD95916" w14:textId="1EF3B9D9" w:rsidR="00EE3B3B" w:rsidRPr="0086366F" w:rsidRDefault="000B5117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Contar con</w:t>
      </w:r>
      <w:r w:rsidR="00B02D41" w:rsidRPr="0086366F">
        <w:rPr>
          <w:rFonts w:ascii="Arial" w:hAnsi="Arial" w:cs="Arial"/>
          <w:sz w:val="18"/>
          <w:szCs w:val="18"/>
          <w:lang w:val="es-ES_tradnl"/>
        </w:rPr>
        <w:t xml:space="preserve"> l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ineamientos de conducta o ética que orienten la actuación de los funcionarios de la entidad para el efectivo </w:t>
      </w:r>
      <w:r w:rsidR="00725ABE" w:rsidRPr="0086366F">
        <w:rPr>
          <w:rFonts w:ascii="Arial" w:hAnsi="Arial" w:cs="Arial"/>
          <w:sz w:val="18"/>
          <w:szCs w:val="18"/>
          <w:lang w:val="es-ES_tradnl"/>
        </w:rPr>
        <w:t xml:space="preserve">y oportuno funcionamiento del </w:t>
      </w:r>
      <w:r w:rsidR="00595C72" w:rsidRPr="0086366F">
        <w:rPr>
          <w:rFonts w:ascii="Arial" w:hAnsi="Arial" w:cs="Arial"/>
          <w:sz w:val="18"/>
          <w:szCs w:val="18"/>
          <w:lang w:val="es-ES_tradnl"/>
        </w:rPr>
        <w:t>SARE</w:t>
      </w:r>
      <w:r w:rsidR="0098046A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072D8836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63B6E2B" w14:textId="134FC2B8" w:rsidR="00812C32" w:rsidRPr="0086366F" w:rsidRDefault="000B5117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Evaluar l</w:t>
      </w:r>
      <w:r w:rsidR="00812C32" w:rsidRPr="0086366F">
        <w:rPr>
          <w:rFonts w:ascii="Arial" w:hAnsi="Arial" w:cs="Arial"/>
          <w:sz w:val="18"/>
          <w:szCs w:val="18"/>
          <w:lang w:val="es-ES_tradnl"/>
        </w:rPr>
        <w:t xml:space="preserve">a correspondencia entre el plan de negocio </w:t>
      </w:r>
      <w:r w:rsidR="00C337D5" w:rsidRPr="0086366F">
        <w:rPr>
          <w:rFonts w:ascii="Arial" w:hAnsi="Arial" w:cs="Arial"/>
          <w:sz w:val="18"/>
          <w:szCs w:val="18"/>
          <w:lang w:val="es-ES_tradnl"/>
        </w:rPr>
        <w:t>y</w:t>
      </w:r>
      <w:r w:rsidR="000B1FD3" w:rsidRPr="0086366F">
        <w:rPr>
          <w:rFonts w:ascii="Arial" w:hAnsi="Arial" w:cs="Arial"/>
          <w:sz w:val="18"/>
          <w:szCs w:val="18"/>
          <w:lang w:val="es-ES_tradnl"/>
        </w:rPr>
        <w:t xml:space="preserve"> el perfil de riesgo de la entidad y</w:t>
      </w:r>
      <w:r w:rsidR="00812C32" w:rsidRPr="0086366F">
        <w:rPr>
          <w:rFonts w:ascii="Arial" w:hAnsi="Arial" w:cs="Arial"/>
          <w:sz w:val="18"/>
          <w:szCs w:val="18"/>
          <w:lang w:val="es-ES_tradnl"/>
        </w:rPr>
        <w:t xml:space="preserve"> las funciones y atribuciones asignadas </w:t>
      </w:r>
      <w:r w:rsidR="00B1387E" w:rsidRPr="0086366F">
        <w:rPr>
          <w:rFonts w:ascii="Arial" w:hAnsi="Arial" w:cs="Arial"/>
          <w:sz w:val="18"/>
          <w:szCs w:val="18"/>
          <w:lang w:val="es-ES"/>
        </w:rPr>
        <w:t>a la AG, la JD,</w:t>
      </w:r>
      <w:r w:rsidR="00FF6AF1" w:rsidRPr="0086366F">
        <w:rPr>
          <w:rFonts w:ascii="Arial" w:hAnsi="Arial" w:cs="Arial"/>
          <w:sz w:val="18"/>
          <w:szCs w:val="18"/>
          <w:lang w:val="es-ES"/>
        </w:rPr>
        <w:t xml:space="preserve"> a quien(es) desarrolle(n)</w:t>
      </w:r>
      <w:r w:rsidR="00B1387E" w:rsidRPr="0086366F">
        <w:rPr>
          <w:rFonts w:ascii="Arial" w:hAnsi="Arial" w:cs="Arial"/>
          <w:sz w:val="18"/>
          <w:szCs w:val="18"/>
          <w:lang w:val="es-ES"/>
        </w:rPr>
        <w:t xml:space="preserve"> la función de gestión de riesgos, el revisor fiscal y la auditoría interna.</w:t>
      </w:r>
    </w:p>
    <w:p w14:paraId="75EDDA77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55A65797" w14:textId="1812F605" w:rsidR="00EE3B3B" w:rsidRPr="0086366F" w:rsidRDefault="000B5117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I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dentifica</w:t>
      </w:r>
      <w:r w:rsidRPr="0086366F">
        <w:rPr>
          <w:rFonts w:ascii="Arial" w:hAnsi="Arial" w:cs="Arial"/>
          <w:sz w:val="18"/>
          <w:szCs w:val="18"/>
          <w:lang w:val="es-ES_tradnl"/>
        </w:rPr>
        <w:t>r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, </w:t>
      </w:r>
      <w:r w:rsidR="007429B1" w:rsidRPr="0086366F">
        <w:rPr>
          <w:rFonts w:ascii="Arial" w:hAnsi="Arial" w:cs="Arial"/>
          <w:sz w:val="18"/>
          <w:szCs w:val="18"/>
          <w:lang w:val="es-ES_tradnl"/>
        </w:rPr>
        <w:t xml:space="preserve">administrar, </w:t>
      </w:r>
      <w:r w:rsidR="003220FA" w:rsidRPr="0086366F">
        <w:rPr>
          <w:rFonts w:ascii="Arial" w:hAnsi="Arial" w:cs="Arial"/>
          <w:sz w:val="18"/>
          <w:szCs w:val="18"/>
          <w:lang w:val="es-ES_tradnl"/>
        </w:rPr>
        <w:t>revelar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, comunica</w:t>
      </w:r>
      <w:r w:rsidRPr="0086366F">
        <w:rPr>
          <w:rFonts w:ascii="Arial" w:hAnsi="Arial" w:cs="Arial"/>
          <w:sz w:val="18"/>
          <w:szCs w:val="18"/>
          <w:lang w:val="es-ES_tradnl"/>
        </w:rPr>
        <w:t>r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 xml:space="preserve"> y resol</w:t>
      </w:r>
      <w:r w:rsidRPr="0086366F">
        <w:rPr>
          <w:rFonts w:ascii="Arial" w:hAnsi="Arial" w:cs="Arial"/>
          <w:sz w:val="18"/>
          <w:szCs w:val="18"/>
          <w:lang w:val="es-ES_tradnl"/>
        </w:rPr>
        <w:t>ver</w:t>
      </w:r>
      <w:r w:rsidR="00BC428F" w:rsidRPr="0086366F">
        <w:rPr>
          <w:rFonts w:ascii="Arial" w:hAnsi="Arial" w:cs="Arial"/>
          <w:sz w:val="18"/>
          <w:szCs w:val="18"/>
          <w:lang w:val="es-ES_tradnl"/>
        </w:rPr>
        <w:t xml:space="preserve"> los conflictos de interés 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en concordancia con el código de ética o conducta de la entidad y la legislación vigente.</w:t>
      </w:r>
    </w:p>
    <w:p w14:paraId="2A74E5C0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0D700051" w14:textId="562D6E49" w:rsidR="00873962" w:rsidRPr="0086366F" w:rsidRDefault="00C47AE1" w:rsidP="00BE2D6D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Gestionar, comunicar, </w:t>
      </w:r>
      <w:r w:rsidR="00270C5B" w:rsidRPr="0086366F">
        <w:rPr>
          <w:rFonts w:ascii="Arial" w:hAnsi="Arial" w:cs="Arial"/>
          <w:sz w:val="18"/>
          <w:szCs w:val="18"/>
          <w:lang w:val="es-ES_tradnl"/>
        </w:rPr>
        <w:t xml:space="preserve">y aprobar las operaciones intragrupo </w:t>
      </w:r>
      <w:r w:rsidR="00D01D00" w:rsidRPr="0086366F">
        <w:rPr>
          <w:rFonts w:ascii="Arial" w:hAnsi="Arial" w:cs="Arial"/>
          <w:sz w:val="18"/>
          <w:szCs w:val="18"/>
          <w:lang w:val="es-ES_tradnl"/>
        </w:rPr>
        <w:t>y con vinculados y partes relacionadas.</w:t>
      </w:r>
    </w:p>
    <w:p w14:paraId="27ECDD6F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F61C7F4" w14:textId="77777777" w:rsidR="00855588" w:rsidRPr="0086366F" w:rsidRDefault="006C6CCC">
      <w:pPr>
        <w:pStyle w:val="Prrafodelista"/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Adecuar el</w:t>
      </w:r>
      <w:r w:rsidR="00C75304" w:rsidRPr="0086366F">
        <w:rPr>
          <w:rFonts w:ascii="Arial" w:hAnsi="Arial" w:cs="Arial"/>
          <w:sz w:val="18"/>
          <w:szCs w:val="18"/>
          <w:lang w:val="es-ES_tradnl"/>
        </w:rPr>
        <w:t xml:space="preserve"> sistema de</w:t>
      </w:r>
      <w:r w:rsidR="000B5117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12C32" w:rsidRPr="0086366F">
        <w:rPr>
          <w:rFonts w:ascii="Arial" w:hAnsi="Arial" w:cs="Arial"/>
          <w:sz w:val="18"/>
          <w:szCs w:val="18"/>
          <w:lang w:val="es-ES_tradnl"/>
        </w:rPr>
        <w:t>control interno</w:t>
      </w:r>
      <w:r w:rsidR="00C75304" w:rsidRPr="0086366F">
        <w:rPr>
          <w:rFonts w:ascii="Arial" w:hAnsi="Arial" w:cs="Arial"/>
          <w:sz w:val="18"/>
          <w:szCs w:val="18"/>
          <w:lang w:val="es-ES_tradnl"/>
        </w:rPr>
        <w:t xml:space="preserve"> al </w:t>
      </w:r>
      <w:r w:rsidR="00812C32" w:rsidRPr="0086366F">
        <w:rPr>
          <w:rFonts w:ascii="Arial" w:hAnsi="Arial" w:cs="Arial"/>
          <w:sz w:val="18"/>
          <w:szCs w:val="18"/>
          <w:lang w:val="es-ES_tradnl"/>
        </w:rPr>
        <w:t>SARE</w:t>
      </w:r>
      <w:r w:rsidR="000B5117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06E4ED03" w14:textId="77777777" w:rsidR="00EE3B3B" w:rsidRPr="0086366F" w:rsidRDefault="00EE3B3B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7653CF2" w14:textId="39FE979E" w:rsidR="00EE3B3B" w:rsidRPr="0086366F" w:rsidRDefault="00EE3B3B" w:rsidP="00BE2D6D">
      <w:pPr>
        <w:pStyle w:val="Prrafodelista"/>
        <w:numPr>
          <w:ilvl w:val="2"/>
          <w:numId w:val="9"/>
        </w:numPr>
        <w:tabs>
          <w:tab w:val="left" w:pos="426"/>
          <w:tab w:val="left" w:pos="540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Información</w:t>
      </w:r>
    </w:p>
    <w:p w14:paraId="21DFD3E0" w14:textId="4A3CC913" w:rsidR="00EE3B3B" w:rsidRPr="0086366F" w:rsidRDefault="00EE3B3B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22D0088D" w14:textId="35C02226" w:rsidR="004C6289" w:rsidRPr="0086366F" w:rsidRDefault="00855588">
      <w:pPr>
        <w:pStyle w:val="Prrafodelista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Comunicar </w:t>
      </w:r>
      <w:r w:rsidR="004C6289" w:rsidRPr="0086366F">
        <w:rPr>
          <w:rFonts w:ascii="Arial" w:hAnsi="Arial" w:cs="Arial"/>
          <w:sz w:val="18"/>
          <w:szCs w:val="18"/>
          <w:lang w:val="es-ES_tradnl"/>
        </w:rPr>
        <w:t>a la JD y a la AG sobre la gestión de los riesgos</w:t>
      </w:r>
      <w:r w:rsidR="00CA3C6E" w:rsidRPr="0086366F">
        <w:rPr>
          <w:rFonts w:ascii="Arial" w:hAnsi="Arial" w:cs="Arial"/>
          <w:sz w:val="18"/>
          <w:szCs w:val="18"/>
          <w:lang w:val="es-ES_tradnl"/>
        </w:rPr>
        <w:t>,</w:t>
      </w:r>
      <w:r w:rsidR="004C6289" w:rsidRPr="0086366F">
        <w:rPr>
          <w:rFonts w:ascii="Arial" w:hAnsi="Arial" w:cs="Arial"/>
          <w:sz w:val="18"/>
          <w:szCs w:val="18"/>
          <w:lang w:val="es-ES_tradnl"/>
        </w:rPr>
        <w:t xml:space="preserve"> así como los hallazgos y recomendaciones de</w:t>
      </w:r>
      <w:r w:rsidR="00FF6AF1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F6AF1" w:rsidRPr="0086366F">
        <w:rPr>
          <w:rFonts w:ascii="Arial" w:hAnsi="Arial" w:cs="Arial"/>
          <w:sz w:val="18"/>
          <w:szCs w:val="18"/>
          <w:lang w:val="es-ES"/>
        </w:rPr>
        <w:t>quien(es) desarrolle(n)</w:t>
      </w:r>
      <w:r w:rsidR="004C6289" w:rsidRPr="0086366F">
        <w:rPr>
          <w:rFonts w:ascii="Arial" w:hAnsi="Arial" w:cs="Arial"/>
          <w:sz w:val="18"/>
          <w:szCs w:val="18"/>
          <w:lang w:val="es-ES_tradnl"/>
        </w:rPr>
        <w:t xml:space="preserve"> función de gestión de riesgos, auditoría interna y revisoría fiscal.</w:t>
      </w:r>
    </w:p>
    <w:p w14:paraId="26EACFEB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00592486" w14:textId="5B7C736E" w:rsidR="00EE3B3B" w:rsidRPr="0086366F" w:rsidRDefault="00FF7625">
      <w:pPr>
        <w:pStyle w:val="Prrafodelista"/>
        <w:numPr>
          <w:ilvl w:val="0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"/>
        </w:rPr>
        <w:t>A</w:t>
      </w:r>
      <w:r w:rsidR="00EE3B3B" w:rsidRPr="0086366F">
        <w:rPr>
          <w:rFonts w:ascii="Arial" w:hAnsi="Arial" w:cs="Arial"/>
          <w:sz w:val="18"/>
          <w:szCs w:val="18"/>
          <w:lang w:val="es-ES"/>
        </w:rPr>
        <w:t>ten</w:t>
      </w:r>
      <w:r w:rsidRPr="0086366F">
        <w:rPr>
          <w:rFonts w:ascii="Arial" w:hAnsi="Arial" w:cs="Arial"/>
          <w:sz w:val="18"/>
          <w:szCs w:val="18"/>
          <w:lang w:val="es-ES"/>
        </w:rPr>
        <w:t>der</w:t>
      </w:r>
      <w:r w:rsidR="00EE3B3B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639103D8" w:rsidRPr="0086366F">
        <w:rPr>
          <w:rFonts w:ascii="Arial" w:hAnsi="Arial" w:cs="Arial"/>
          <w:sz w:val="18"/>
          <w:szCs w:val="18"/>
          <w:lang w:val="es-ES"/>
        </w:rPr>
        <w:t>los</w:t>
      </w:r>
      <w:r w:rsidR="00EE3B3B" w:rsidRPr="0086366F">
        <w:rPr>
          <w:rFonts w:ascii="Arial" w:hAnsi="Arial" w:cs="Arial"/>
          <w:sz w:val="18"/>
          <w:szCs w:val="18"/>
          <w:lang w:val="es-ES"/>
        </w:rPr>
        <w:t xml:space="preserve"> requerimientos de información por parte de la</w:t>
      </w:r>
      <w:r w:rsidR="00855588" w:rsidRPr="0086366F">
        <w:rPr>
          <w:rFonts w:ascii="Arial" w:hAnsi="Arial" w:cs="Arial"/>
          <w:sz w:val="18"/>
          <w:szCs w:val="18"/>
          <w:lang w:val="es-ES"/>
        </w:rPr>
        <w:t xml:space="preserve"> Superintendencia Financiera de Colombia (SFC) y/o demá</w:t>
      </w:r>
      <w:r w:rsidR="00EE3B3B" w:rsidRPr="0086366F">
        <w:rPr>
          <w:rFonts w:ascii="Arial" w:hAnsi="Arial" w:cs="Arial"/>
          <w:sz w:val="18"/>
          <w:szCs w:val="18"/>
          <w:lang w:val="es-ES"/>
        </w:rPr>
        <w:t>s autoridades competentes</w:t>
      </w:r>
      <w:r w:rsidR="0038580D" w:rsidRPr="0086366F">
        <w:rPr>
          <w:rFonts w:ascii="Arial" w:hAnsi="Arial" w:cs="Arial"/>
          <w:sz w:val="18"/>
          <w:szCs w:val="18"/>
          <w:lang w:val="es-ES"/>
        </w:rPr>
        <w:t>,</w:t>
      </w:r>
      <w:r w:rsidR="00EE3B3B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38580D" w:rsidRPr="0086366F">
        <w:rPr>
          <w:rFonts w:ascii="Arial" w:hAnsi="Arial" w:cs="Arial"/>
          <w:sz w:val="18"/>
          <w:szCs w:val="18"/>
          <w:lang w:val="es-ES"/>
        </w:rPr>
        <w:t xml:space="preserve">así como </w:t>
      </w:r>
      <w:r w:rsidR="194B3855" w:rsidRPr="0086366F">
        <w:rPr>
          <w:rFonts w:ascii="Arial" w:hAnsi="Arial" w:cs="Arial"/>
          <w:sz w:val="18"/>
          <w:szCs w:val="18"/>
          <w:lang w:val="es-ES"/>
        </w:rPr>
        <w:t>contar</w:t>
      </w:r>
      <w:r w:rsidR="645EDA08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1C82D917" w:rsidRPr="0086366F">
        <w:rPr>
          <w:rFonts w:ascii="Arial" w:hAnsi="Arial" w:cs="Arial"/>
          <w:sz w:val="18"/>
          <w:szCs w:val="18"/>
          <w:lang w:val="es-ES"/>
        </w:rPr>
        <w:t>con</w:t>
      </w:r>
      <w:r w:rsidR="645EDA08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38580D" w:rsidRPr="0086366F">
        <w:rPr>
          <w:rFonts w:ascii="Arial" w:hAnsi="Arial" w:cs="Arial"/>
          <w:sz w:val="18"/>
          <w:szCs w:val="18"/>
          <w:lang w:val="es-ES"/>
        </w:rPr>
        <w:t xml:space="preserve">los mecanismos para validar la calidad de la </w:t>
      </w:r>
      <w:r w:rsidR="00656A22" w:rsidRPr="0086366F">
        <w:rPr>
          <w:rFonts w:ascii="Arial" w:hAnsi="Arial" w:cs="Arial"/>
          <w:sz w:val="18"/>
          <w:szCs w:val="18"/>
          <w:lang w:val="es-ES"/>
        </w:rPr>
        <w:t>información suministrada</w:t>
      </w:r>
      <w:r w:rsidR="00EE3B3B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660FBA27" w14:textId="47A24220" w:rsidR="00595C72" w:rsidRPr="0086366F" w:rsidRDefault="00595C72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bookmarkEnd w:id="1"/>
    <w:p w14:paraId="206A3437" w14:textId="3C895434" w:rsidR="00BE2D6D" w:rsidRPr="0086366F" w:rsidRDefault="00BE2D6D" w:rsidP="00BE2D6D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CA9A9FE" w14:textId="44FA04D4" w:rsidR="00EE3B3B" w:rsidRPr="0086366F" w:rsidRDefault="00EE3B3B" w:rsidP="00BE2D6D">
      <w:pPr>
        <w:pStyle w:val="Prrafodelista"/>
        <w:numPr>
          <w:ilvl w:val="0"/>
          <w:numId w:val="9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ESTRUCTURA DE GOBIERNO</w:t>
      </w:r>
      <w:r w:rsidR="0058262D" w:rsidRPr="0086366F">
        <w:rPr>
          <w:rFonts w:ascii="Arial" w:hAnsi="Arial" w:cs="Arial"/>
          <w:b/>
          <w:sz w:val="18"/>
          <w:szCs w:val="18"/>
          <w:lang w:val="es-ES"/>
        </w:rPr>
        <w:t xml:space="preserve"> DE RIESGOS</w:t>
      </w:r>
    </w:p>
    <w:p w14:paraId="53EB4F56" w14:textId="4E6FD9D0" w:rsidR="00D87222" w:rsidRPr="0086366F" w:rsidRDefault="00D87222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054F7CD3" w14:textId="154D4641" w:rsidR="00CC3282" w:rsidRPr="0086366F" w:rsidRDefault="00CC3282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La entidad debe contar con una estructura organizacional apropiada para la gestión de los riesgos y cumplimiento del S</w:t>
      </w:r>
      <w:r w:rsidR="00D35510" w:rsidRPr="0086366F">
        <w:rPr>
          <w:rFonts w:ascii="Arial" w:hAnsi="Arial" w:cs="Arial"/>
          <w:sz w:val="18"/>
          <w:szCs w:val="18"/>
        </w:rPr>
        <w:t>ARE</w:t>
      </w:r>
      <w:r w:rsidR="00FC5099" w:rsidRPr="0086366F">
        <w:rPr>
          <w:rFonts w:ascii="Arial" w:hAnsi="Arial" w:cs="Arial"/>
          <w:sz w:val="18"/>
          <w:szCs w:val="18"/>
        </w:rPr>
        <w:t>, la cual</w:t>
      </w:r>
      <w:r w:rsidRPr="0086366F">
        <w:rPr>
          <w:rFonts w:ascii="Arial" w:hAnsi="Arial" w:cs="Arial"/>
          <w:sz w:val="18"/>
          <w:szCs w:val="18"/>
        </w:rPr>
        <w:t xml:space="preserve"> debe estar en línea con</w:t>
      </w:r>
      <w:r w:rsidR="00B6232B" w:rsidRPr="0086366F">
        <w:rPr>
          <w:rFonts w:ascii="Arial" w:hAnsi="Arial" w:cs="Arial"/>
          <w:sz w:val="18"/>
          <w:szCs w:val="18"/>
        </w:rPr>
        <w:t xml:space="preserve"> el</w:t>
      </w:r>
      <w:r w:rsidRPr="0086366F">
        <w:rPr>
          <w:rFonts w:ascii="Arial" w:hAnsi="Arial" w:cs="Arial"/>
          <w:sz w:val="18"/>
          <w:szCs w:val="18"/>
        </w:rPr>
        <w:t xml:space="preserve"> </w:t>
      </w:r>
      <w:r w:rsidR="00B6232B" w:rsidRPr="0086366F">
        <w:rPr>
          <w:rFonts w:ascii="Arial" w:hAnsi="Arial" w:cs="Arial"/>
          <w:sz w:val="18"/>
          <w:szCs w:val="18"/>
        </w:rPr>
        <w:t xml:space="preserve">negocio y </w:t>
      </w:r>
      <w:r w:rsidRPr="0086366F">
        <w:rPr>
          <w:rFonts w:ascii="Arial" w:hAnsi="Arial" w:cs="Arial"/>
          <w:sz w:val="18"/>
          <w:szCs w:val="18"/>
        </w:rPr>
        <w:t>riesgo</w:t>
      </w:r>
      <w:r w:rsidR="00FC5099" w:rsidRPr="0086366F">
        <w:rPr>
          <w:rFonts w:ascii="Arial" w:hAnsi="Arial" w:cs="Arial"/>
          <w:sz w:val="18"/>
          <w:szCs w:val="18"/>
        </w:rPr>
        <w:t>s</w:t>
      </w:r>
      <w:r w:rsidRPr="0086366F">
        <w:rPr>
          <w:rFonts w:ascii="Arial" w:hAnsi="Arial" w:cs="Arial"/>
          <w:sz w:val="18"/>
          <w:szCs w:val="18"/>
        </w:rPr>
        <w:t xml:space="preserve"> a</w:t>
      </w:r>
      <w:r w:rsidR="00FC5099" w:rsidRPr="0086366F">
        <w:rPr>
          <w:rFonts w:ascii="Arial" w:hAnsi="Arial" w:cs="Arial"/>
          <w:sz w:val="18"/>
          <w:szCs w:val="18"/>
        </w:rPr>
        <w:t xml:space="preserve"> </w:t>
      </w:r>
      <w:r w:rsidRPr="0086366F">
        <w:rPr>
          <w:rFonts w:ascii="Arial" w:hAnsi="Arial" w:cs="Arial"/>
          <w:sz w:val="18"/>
          <w:szCs w:val="18"/>
        </w:rPr>
        <w:t>l</w:t>
      </w:r>
      <w:r w:rsidR="00FC5099" w:rsidRPr="0086366F">
        <w:rPr>
          <w:rFonts w:ascii="Arial" w:hAnsi="Arial" w:cs="Arial"/>
          <w:sz w:val="18"/>
          <w:szCs w:val="18"/>
        </w:rPr>
        <w:t>os que</w:t>
      </w:r>
      <w:r w:rsidRPr="0086366F">
        <w:rPr>
          <w:rFonts w:ascii="Arial" w:hAnsi="Arial" w:cs="Arial"/>
          <w:sz w:val="18"/>
          <w:szCs w:val="18"/>
        </w:rPr>
        <w:t xml:space="preserve"> está expuesta. Esta estructura debe incluir:</w:t>
      </w:r>
    </w:p>
    <w:p w14:paraId="55745150" w14:textId="0B7A1A95" w:rsidR="00B6232B" w:rsidRPr="0086366F" w:rsidRDefault="00B6232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605FC6" w14:textId="0D1DAC5A" w:rsidR="00B6232B" w:rsidRPr="0086366F" w:rsidRDefault="00DA1994">
      <w:pPr>
        <w:pStyle w:val="Prrafodelista"/>
        <w:numPr>
          <w:ilvl w:val="0"/>
          <w:numId w:val="32"/>
        </w:numPr>
        <w:tabs>
          <w:tab w:val="left" w:pos="284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Los p</w:t>
      </w:r>
      <w:r w:rsidR="00B6232B" w:rsidRPr="0086366F">
        <w:rPr>
          <w:rFonts w:ascii="Arial" w:hAnsi="Arial" w:cs="Arial"/>
          <w:sz w:val="18"/>
          <w:szCs w:val="18"/>
        </w:rPr>
        <w:t>rocedimientos que</w:t>
      </w:r>
      <w:r w:rsidR="00FA6143" w:rsidRPr="0086366F">
        <w:rPr>
          <w:rFonts w:ascii="Arial" w:hAnsi="Arial" w:cs="Arial"/>
          <w:sz w:val="18"/>
          <w:szCs w:val="18"/>
        </w:rPr>
        <w:t xml:space="preserve"> le</w:t>
      </w:r>
      <w:r w:rsidR="00B6232B" w:rsidRPr="0086366F">
        <w:rPr>
          <w:rFonts w:ascii="Arial" w:hAnsi="Arial" w:cs="Arial"/>
          <w:sz w:val="18"/>
          <w:szCs w:val="18"/>
        </w:rPr>
        <w:t xml:space="preserve"> permitan</w:t>
      </w:r>
      <w:r w:rsidR="00FA6143" w:rsidRPr="0086366F">
        <w:rPr>
          <w:rFonts w:ascii="Arial" w:hAnsi="Arial" w:cs="Arial"/>
          <w:sz w:val="18"/>
          <w:szCs w:val="18"/>
        </w:rPr>
        <w:t xml:space="preserve"> a la entidad</w:t>
      </w:r>
      <w:r w:rsidR="00B6232B" w:rsidRPr="0086366F">
        <w:rPr>
          <w:rFonts w:ascii="Arial" w:hAnsi="Arial" w:cs="Arial"/>
          <w:sz w:val="18"/>
          <w:szCs w:val="18"/>
        </w:rPr>
        <w:t xml:space="preserve"> la toma de decisiones informadas, la gestión de los riesgos</w:t>
      </w:r>
      <w:r w:rsidRPr="0086366F">
        <w:rPr>
          <w:rFonts w:ascii="Arial" w:hAnsi="Arial" w:cs="Arial"/>
          <w:sz w:val="18"/>
          <w:szCs w:val="18"/>
        </w:rPr>
        <w:t>, diseño y seguimiento del SARE,</w:t>
      </w:r>
      <w:r w:rsidR="00B6232B" w:rsidRPr="0086366F">
        <w:rPr>
          <w:rFonts w:ascii="Arial" w:hAnsi="Arial" w:cs="Arial"/>
          <w:sz w:val="18"/>
          <w:szCs w:val="18"/>
        </w:rPr>
        <w:t xml:space="preserve"> y el reporte y rendición de cuentas.</w:t>
      </w:r>
    </w:p>
    <w:p w14:paraId="4669ABA6" w14:textId="77777777" w:rsidR="00AF07CE" w:rsidRPr="0086366F" w:rsidRDefault="00AF07CE" w:rsidP="00AF07CE">
      <w:pPr>
        <w:tabs>
          <w:tab w:val="left" w:pos="284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E47167C" w14:textId="2AC8984C" w:rsidR="00B6232B" w:rsidRPr="0086366F" w:rsidRDefault="00DA1994">
      <w:pPr>
        <w:pStyle w:val="Prrafodelista"/>
        <w:numPr>
          <w:ilvl w:val="0"/>
          <w:numId w:val="32"/>
        </w:numPr>
        <w:tabs>
          <w:tab w:val="left" w:pos="284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Las f</w:t>
      </w:r>
      <w:r w:rsidR="00B6232B" w:rsidRPr="0086366F">
        <w:rPr>
          <w:rFonts w:ascii="Arial" w:hAnsi="Arial" w:cs="Arial"/>
          <w:sz w:val="18"/>
          <w:szCs w:val="18"/>
        </w:rPr>
        <w:t xml:space="preserve">unciones y responsabilidades claramente definidas para las áreas y </w:t>
      </w:r>
      <w:r w:rsidR="00FA6143" w:rsidRPr="0086366F">
        <w:rPr>
          <w:rFonts w:ascii="Arial" w:hAnsi="Arial" w:cs="Arial"/>
          <w:sz w:val="18"/>
          <w:szCs w:val="18"/>
        </w:rPr>
        <w:t xml:space="preserve">el </w:t>
      </w:r>
      <w:r w:rsidR="00B6232B" w:rsidRPr="0086366F">
        <w:rPr>
          <w:rFonts w:ascii="Arial" w:hAnsi="Arial" w:cs="Arial"/>
          <w:sz w:val="18"/>
          <w:szCs w:val="18"/>
        </w:rPr>
        <w:t>persona</w:t>
      </w:r>
      <w:r w:rsidR="00FA6143" w:rsidRPr="0086366F">
        <w:rPr>
          <w:rFonts w:ascii="Arial" w:hAnsi="Arial" w:cs="Arial"/>
          <w:sz w:val="18"/>
          <w:szCs w:val="18"/>
        </w:rPr>
        <w:t>l</w:t>
      </w:r>
      <w:r w:rsidR="00B6232B" w:rsidRPr="0086366F">
        <w:rPr>
          <w:rFonts w:ascii="Arial" w:hAnsi="Arial" w:cs="Arial"/>
          <w:sz w:val="18"/>
          <w:szCs w:val="18"/>
        </w:rPr>
        <w:t xml:space="preserve"> de la entidad que participan en la gestión de riesgos</w:t>
      </w:r>
      <w:r w:rsidR="007A27BC" w:rsidRPr="0086366F">
        <w:rPr>
          <w:rFonts w:ascii="Arial" w:hAnsi="Arial" w:cs="Arial"/>
          <w:sz w:val="18"/>
          <w:szCs w:val="18"/>
        </w:rPr>
        <w:t>, así como procedimientos para evaluar su desempeño.</w:t>
      </w:r>
    </w:p>
    <w:p w14:paraId="6E56A48D" w14:textId="77777777" w:rsidR="00F14C27" w:rsidRPr="0086366F" w:rsidRDefault="00F14C27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A2AA8FB" w14:textId="4D16F128" w:rsidR="00EE3B3B" w:rsidRPr="0086366F" w:rsidRDefault="00FA6143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 xml:space="preserve">Las unidades de negocio de la entidad </w:t>
      </w:r>
      <w:r w:rsidR="00EE3B3B" w:rsidRPr="0086366F">
        <w:rPr>
          <w:rFonts w:ascii="Arial" w:hAnsi="Arial" w:cs="Arial"/>
          <w:sz w:val="18"/>
          <w:szCs w:val="18"/>
        </w:rPr>
        <w:t xml:space="preserve">deben </w:t>
      </w:r>
      <w:r w:rsidRPr="0086366F">
        <w:rPr>
          <w:rFonts w:ascii="Arial" w:hAnsi="Arial" w:cs="Arial"/>
          <w:sz w:val="18"/>
          <w:szCs w:val="18"/>
        </w:rPr>
        <w:t>hacer</w:t>
      </w:r>
      <w:r w:rsidR="00EE3B3B" w:rsidRPr="0086366F">
        <w:rPr>
          <w:rFonts w:ascii="Arial" w:hAnsi="Arial" w:cs="Arial"/>
          <w:sz w:val="18"/>
          <w:szCs w:val="18"/>
        </w:rPr>
        <w:t xml:space="preserve"> pa</w:t>
      </w:r>
      <w:r w:rsidR="00D86CA9" w:rsidRPr="0086366F">
        <w:rPr>
          <w:rFonts w:ascii="Arial" w:hAnsi="Arial" w:cs="Arial"/>
          <w:sz w:val="18"/>
          <w:szCs w:val="18"/>
        </w:rPr>
        <w:t>rte de la gestión</w:t>
      </w:r>
      <w:r w:rsidRPr="0086366F">
        <w:rPr>
          <w:rFonts w:ascii="Arial" w:hAnsi="Arial" w:cs="Arial"/>
          <w:sz w:val="18"/>
          <w:szCs w:val="18"/>
        </w:rPr>
        <w:t xml:space="preserve"> integral</w:t>
      </w:r>
      <w:r w:rsidR="00D86CA9" w:rsidRPr="0086366F">
        <w:rPr>
          <w:rFonts w:ascii="Arial" w:hAnsi="Arial" w:cs="Arial"/>
          <w:sz w:val="18"/>
          <w:szCs w:val="18"/>
        </w:rPr>
        <w:t xml:space="preserve"> del riesgo</w:t>
      </w:r>
      <w:r w:rsidR="00EE3B3B" w:rsidRPr="0086366F">
        <w:rPr>
          <w:rFonts w:ascii="Arial" w:hAnsi="Arial" w:cs="Arial"/>
          <w:sz w:val="18"/>
          <w:szCs w:val="18"/>
        </w:rPr>
        <w:t xml:space="preserve"> en la medida en que </w:t>
      </w:r>
      <w:r w:rsidR="004603CD">
        <w:rPr>
          <w:rFonts w:ascii="Arial" w:hAnsi="Arial" w:cs="Arial"/>
          <w:sz w:val="18"/>
          <w:szCs w:val="18"/>
        </w:rPr>
        <w:t>e</w:t>
      </w:r>
      <w:r w:rsidR="00EE3B3B" w:rsidRPr="0086366F">
        <w:rPr>
          <w:rFonts w:ascii="Arial" w:hAnsi="Arial" w:cs="Arial"/>
          <w:sz w:val="18"/>
          <w:szCs w:val="18"/>
        </w:rPr>
        <w:t xml:space="preserve">stas toman </w:t>
      </w:r>
      <w:r w:rsidR="000B0890" w:rsidRPr="0086366F">
        <w:rPr>
          <w:rFonts w:ascii="Arial" w:hAnsi="Arial" w:cs="Arial"/>
          <w:sz w:val="18"/>
          <w:szCs w:val="18"/>
        </w:rPr>
        <w:t>y/</w:t>
      </w:r>
      <w:r w:rsidR="00D86CA9" w:rsidRPr="0086366F">
        <w:rPr>
          <w:rFonts w:ascii="Arial" w:hAnsi="Arial" w:cs="Arial"/>
          <w:sz w:val="18"/>
          <w:szCs w:val="18"/>
        </w:rPr>
        <w:t xml:space="preserve">o generan exposición al riesgo </w:t>
      </w:r>
      <w:r w:rsidR="00EE3B3B" w:rsidRPr="0086366F">
        <w:rPr>
          <w:rFonts w:ascii="Arial" w:hAnsi="Arial" w:cs="Arial"/>
          <w:sz w:val="18"/>
          <w:szCs w:val="18"/>
        </w:rPr>
        <w:t xml:space="preserve">y </w:t>
      </w:r>
      <w:r w:rsidR="00FD170A" w:rsidRPr="0086366F">
        <w:rPr>
          <w:rFonts w:ascii="Arial" w:hAnsi="Arial" w:cs="Arial"/>
          <w:sz w:val="18"/>
          <w:szCs w:val="18"/>
        </w:rPr>
        <w:t>por tanto</w:t>
      </w:r>
      <w:r w:rsidR="00EE3B3B" w:rsidRPr="0086366F">
        <w:rPr>
          <w:rFonts w:ascii="Arial" w:hAnsi="Arial" w:cs="Arial"/>
          <w:sz w:val="18"/>
          <w:szCs w:val="18"/>
        </w:rPr>
        <w:t xml:space="preserve"> son respo</w:t>
      </w:r>
      <w:r w:rsidR="003949E7" w:rsidRPr="0086366F">
        <w:rPr>
          <w:rFonts w:ascii="Arial" w:hAnsi="Arial" w:cs="Arial"/>
          <w:sz w:val="18"/>
          <w:szCs w:val="18"/>
        </w:rPr>
        <w:t>nsables de su continua gestión.</w:t>
      </w:r>
      <w:r w:rsidR="00EC46CF" w:rsidRPr="0086366F">
        <w:rPr>
          <w:rFonts w:ascii="Arial" w:hAnsi="Arial" w:cs="Arial"/>
          <w:sz w:val="18"/>
          <w:szCs w:val="18"/>
        </w:rPr>
        <w:t xml:space="preserve"> Por lo anterior, </w:t>
      </w:r>
      <w:r w:rsidR="00AE362B">
        <w:rPr>
          <w:rFonts w:ascii="Arial" w:hAnsi="Arial" w:cs="Arial"/>
          <w:sz w:val="18"/>
          <w:szCs w:val="18"/>
        </w:rPr>
        <w:t xml:space="preserve">las </w:t>
      </w:r>
      <w:r w:rsidR="00EC46CF" w:rsidRPr="0086366F">
        <w:rPr>
          <w:rFonts w:ascii="Arial" w:hAnsi="Arial" w:cs="Arial"/>
          <w:sz w:val="18"/>
          <w:szCs w:val="18"/>
          <w:lang w:val="es-ES_tradnl"/>
        </w:rPr>
        <w:t>políticas, prácticas</w:t>
      </w:r>
      <w:r w:rsidR="00801250" w:rsidRPr="0086366F">
        <w:rPr>
          <w:rFonts w:ascii="Arial" w:hAnsi="Arial" w:cs="Arial"/>
          <w:sz w:val="18"/>
          <w:szCs w:val="18"/>
          <w:lang w:val="es-ES_tradnl"/>
        </w:rPr>
        <w:t>, estrategias, procedimientos, metodologías</w:t>
      </w:r>
      <w:r w:rsidR="00716A76">
        <w:rPr>
          <w:rFonts w:ascii="Arial" w:hAnsi="Arial" w:cs="Arial"/>
          <w:sz w:val="18"/>
          <w:szCs w:val="18"/>
          <w:lang w:val="es-ES_tradnl"/>
        </w:rPr>
        <w:t>, modelos</w:t>
      </w:r>
      <w:r w:rsidR="00716A76" w:rsidRPr="0071563F">
        <w:rPr>
          <w:rFonts w:ascii="Arial" w:hAnsi="Arial" w:cs="Arial"/>
          <w:sz w:val="18"/>
          <w:szCs w:val="18"/>
          <w:lang w:val="es-ES_tradnl"/>
        </w:rPr>
        <w:t xml:space="preserve"> y umbrales y/o límites</w:t>
      </w:r>
      <w:r w:rsidR="00EC46CF" w:rsidRPr="0086366F">
        <w:rPr>
          <w:rFonts w:ascii="Arial" w:hAnsi="Arial" w:cs="Arial"/>
          <w:sz w:val="18"/>
          <w:szCs w:val="18"/>
          <w:lang w:val="es-ES_tradnl"/>
        </w:rPr>
        <w:t xml:space="preserve"> de gestión de riesgos deben estar integradas en las actividades que desarrollan las unidades de negocio.</w:t>
      </w:r>
    </w:p>
    <w:p w14:paraId="0FC3B9DD" w14:textId="62BE1A2A" w:rsidR="00FA6143" w:rsidRPr="00716A76" w:rsidRDefault="00FA6143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1FEB704" w14:textId="40A746C9" w:rsidR="00FA6143" w:rsidRPr="0086366F" w:rsidRDefault="00FA6143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Para la adecuada gestión de los riesgos a nivel consolidado, la entidad controlante debe: (i) contar con la información suficiente de las subordinadas, teniendo en cuenta las posibles restricciones de acceso por confidencialidad de la información para la entidad que consolida, e (</w:t>
      </w:r>
      <w:proofErr w:type="spellStart"/>
      <w:r w:rsidRPr="0086366F">
        <w:rPr>
          <w:rFonts w:ascii="Arial" w:hAnsi="Arial" w:cs="Arial"/>
          <w:sz w:val="18"/>
          <w:szCs w:val="18"/>
        </w:rPr>
        <w:t>ii</w:t>
      </w:r>
      <w:proofErr w:type="spellEnd"/>
      <w:r w:rsidRPr="0086366F">
        <w:rPr>
          <w:rFonts w:ascii="Arial" w:hAnsi="Arial" w:cs="Arial"/>
          <w:sz w:val="18"/>
          <w:szCs w:val="18"/>
        </w:rPr>
        <w:t>) implementar los mecanismos de coordinación y de reporte que resulten necesarios.</w:t>
      </w:r>
    </w:p>
    <w:p w14:paraId="61A176EE" w14:textId="77777777" w:rsidR="00EE3B3B" w:rsidRPr="0086366F" w:rsidRDefault="00EE3B3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6DA0BBC" w14:textId="56438F18" w:rsidR="00BE2D6D" w:rsidRPr="0086366F" w:rsidRDefault="00807FA7" w:rsidP="00BE2D6D">
      <w:pPr>
        <w:pStyle w:val="Titulo"/>
        <w:numPr>
          <w:ilvl w:val="1"/>
          <w:numId w:val="9"/>
        </w:numPr>
        <w:tabs>
          <w:tab w:val="left" w:pos="0"/>
          <w:tab w:val="left" w:pos="360"/>
        </w:tabs>
        <w:ind w:left="0" w:firstLine="0"/>
        <w:rPr>
          <w:rStyle w:val="Titulo3Car"/>
          <w:b/>
          <w:sz w:val="18"/>
          <w:szCs w:val="18"/>
        </w:rPr>
      </w:pPr>
      <w:r w:rsidRPr="0086366F">
        <w:rPr>
          <w:rStyle w:val="Titulo3Car"/>
          <w:b/>
          <w:sz w:val="18"/>
          <w:szCs w:val="18"/>
        </w:rPr>
        <w:t>Junta Directiva</w:t>
      </w:r>
    </w:p>
    <w:p w14:paraId="772D90BE" w14:textId="77777777" w:rsidR="00EE3B3B" w:rsidRPr="0086366F" w:rsidRDefault="00EE3B3B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sz w:val="18"/>
          <w:szCs w:val="18"/>
        </w:rPr>
      </w:pPr>
    </w:p>
    <w:p w14:paraId="6F0EC8F6" w14:textId="1BEFD271" w:rsidR="00EE3B3B" w:rsidRPr="0086366F" w:rsidRDefault="00CF406C">
      <w:pPr>
        <w:tabs>
          <w:tab w:val="left" w:pos="426"/>
        </w:tabs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Style w:val="Titulo3Car"/>
          <w:b w:val="0"/>
          <w:sz w:val="18"/>
          <w:szCs w:val="18"/>
        </w:rPr>
        <w:t>La JD debe como mínimo cumplir con las siguientes funciones y responsabilidades</w:t>
      </w:r>
      <w:r w:rsidR="0078224D">
        <w:rPr>
          <w:rStyle w:val="Titulo3Car"/>
          <w:b w:val="0"/>
          <w:sz w:val="18"/>
          <w:szCs w:val="18"/>
        </w:rPr>
        <w:t>:</w:t>
      </w:r>
    </w:p>
    <w:p w14:paraId="2E6383C8" w14:textId="77777777" w:rsidR="00796666" w:rsidRPr="0086366F" w:rsidRDefault="00796666">
      <w:pPr>
        <w:tabs>
          <w:tab w:val="left" w:pos="426"/>
        </w:tabs>
        <w:jc w:val="both"/>
        <w:rPr>
          <w:rFonts w:ascii="Arial" w:hAnsi="Arial" w:cs="Arial"/>
          <w:sz w:val="18"/>
          <w:szCs w:val="18"/>
        </w:rPr>
      </w:pPr>
    </w:p>
    <w:p w14:paraId="5B35D16C" w14:textId="7B99C159" w:rsidR="00A17098" w:rsidRPr="0086366F" w:rsidRDefault="000B3258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Aprobar </w:t>
      </w:r>
      <w:r w:rsidR="00601D9B" w:rsidRPr="0086366F">
        <w:rPr>
          <w:rFonts w:ascii="Arial" w:hAnsi="Arial" w:cs="Arial"/>
          <w:sz w:val="18"/>
          <w:szCs w:val="18"/>
          <w:lang w:val="es-ES_tradnl"/>
        </w:rPr>
        <w:t xml:space="preserve">el </w:t>
      </w:r>
      <w:r w:rsidR="00A17098" w:rsidRPr="0086366F">
        <w:rPr>
          <w:rFonts w:ascii="Arial" w:hAnsi="Arial" w:cs="Arial"/>
          <w:sz w:val="18"/>
          <w:szCs w:val="18"/>
          <w:lang w:val="es-ES_tradnl"/>
        </w:rPr>
        <w:t>plan de negocio de la entidad</w:t>
      </w:r>
      <w:r w:rsidR="00601D9B" w:rsidRPr="0086366F">
        <w:rPr>
          <w:rFonts w:ascii="Arial" w:hAnsi="Arial" w:cs="Arial"/>
          <w:sz w:val="18"/>
          <w:szCs w:val="18"/>
          <w:lang w:val="es-ES_tradnl"/>
        </w:rPr>
        <w:t xml:space="preserve"> y verificar su cumplimiento.</w:t>
      </w:r>
    </w:p>
    <w:p w14:paraId="549B76C1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AC35FE8" w14:textId="641CF08D" w:rsidR="005C52DF" w:rsidRPr="0086366F" w:rsidRDefault="00A17098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Aprobar y </w:t>
      </w:r>
      <w:r w:rsidR="00601D9B" w:rsidRPr="0086366F">
        <w:rPr>
          <w:rFonts w:ascii="Arial" w:hAnsi="Arial" w:cs="Arial"/>
          <w:sz w:val="18"/>
          <w:szCs w:val="18"/>
          <w:lang w:val="es-ES_tradnl"/>
        </w:rPr>
        <w:t>verificar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el</w:t>
      </w:r>
      <w:r w:rsidR="00A525D4" w:rsidRPr="0086366F">
        <w:rPr>
          <w:rFonts w:ascii="Arial" w:hAnsi="Arial" w:cs="Arial"/>
          <w:sz w:val="18"/>
          <w:szCs w:val="18"/>
          <w:lang w:val="es-ES_tradnl"/>
        </w:rPr>
        <w:t xml:space="preserve"> cumplimiento de 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 xml:space="preserve">(i) </w:t>
      </w:r>
      <w:r w:rsidR="00A525D4" w:rsidRPr="0086366F">
        <w:rPr>
          <w:rFonts w:ascii="Arial" w:hAnsi="Arial" w:cs="Arial"/>
          <w:sz w:val="18"/>
          <w:szCs w:val="18"/>
          <w:lang w:val="es-ES_tradnl"/>
        </w:rPr>
        <w:t>las políticas</w:t>
      </w:r>
      <w:r w:rsidR="0036228F" w:rsidRPr="0086366F">
        <w:rPr>
          <w:rFonts w:ascii="Arial" w:hAnsi="Arial" w:cs="Arial"/>
          <w:sz w:val="18"/>
          <w:szCs w:val="18"/>
          <w:lang w:val="es-ES_tradnl"/>
        </w:rPr>
        <w:t xml:space="preserve"> del SARE</w:t>
      </w:r>
      <w:r w:rsidR="00E87FFD" w:rsidRPr="0086366F">
        <w:rPr>
          <w:rFonts w:ascii="Arial" w:hAnsi="Arial" w:cs="Arial"/>
          <w:sz w:val="18"/>
          <w:szCs w:val="18"/>
          <w:lang w:val="es-ES_tradnl"/>
        </w:rPr>
        <w:t>,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A50CD2" w:rsidRPr="0086366F">
        <w:rPr>
          <w:rFonts w:ascii="Arial" w:hAnsi="Arial" w:cs="Arial"/>
          <w:sz w:val="18"/>
          <w:szCs w:val="18"/>
          <w:lang w:val="es-ES_tradnl"/>
        </w:rPr>
        <w:t>ii</w:t>
      </w:r>
      <w:proofErr w:type="spellEnd"/>
      <w:r w:rsidR="00A50CD2" w:rsidRPr="0086366F">
        <w:rPr>
          <w:rFonts w:ascii="Arial" w:hAnsi="Arial" w:cs="Arial"/>
          <w:sz w:val="18"/>
          <w:szCs w:val="18"/>
          <w:lang w:val="es-ES_tradnl"/>
        </w:rPr>
        <w:t>)</w:t>
      </w:r>
      <w:r w:rsidR="00E87FFD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la </w:t>
      </w:r>
      <w:r w:rsidR="00C40919" w:rsidRPr="0086366F">
        <w:rPr>
          <w:rFonts w:ascii="Arial" w:hAnsi="Arial" w:cs="Arial"/>
          <w:sz w:val="18"/>
          <w:szCs w:val="18"/>
          <w:lang w:val="es-ES_tradnl"/>
        </w:rPr>
        <w:t>tolerancia al riesgo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>, (</w:t>
      </w:r>
      <w:proofErr w:type="spellStart"/>
      <w:r w:rsidR="00A50CD2" w:rsidRPr="0086366F">
        <w:rPr>
          <w:rFonts w:ascii="Arial" w:hAnsi="Arial" w:cs="Arial"/>
          <w:sz w:val="18"/>
          <w:szCs w:val="18"/>
          <w:lang w:val="es-ES_tradnl"/>
        </w:rPr>
        <w:t>iii</w:t>
      </w:r>
      <w:proofErr w:type="spellEnd"/>
      <w:r w:rsidR="00A50CD2" w:rsidRPr="0086366F">
        <w:rPr>
          <w:rFonts w:ascii="Arial" w:hAnsi="Arial" w:cs="Arial"/>
          <w:sz w:val="18"/>
          <w:szCs w:val="18"/>
          <w:lang w:val="es-ES_tradnl"/>
        </w:rPr>
        <w:t>)</w:t>
      </w:r>
      <w:r w:rsidR="00C40919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32006" w:rsidRPr="0086366F">
        <w:rPr>
          <w:rFonts w:ascii="Arial" w:hAnsi="Arial" w:cs="Arial"/>
          <w:sz w:val="18"/>
          <w:szCs w:val="18"/>
          <w:lang w:val="es-ES_tradnl"/>
        </w:rPr>
        <w:t xml:space="preserve">la </w:t>
      </w:r>
      <w:r w:rsidR="000B3258" w:rsidRPr="0086366F">
        <w:rPr>
          <w:rFonts w:ascii="Arial" w:hAnsi="Arial" w:cs="Arial"/>
          <w:sz w:val="18"/>
          <w:szCs w:val="18"/>
          <w:lang w:val="es-ES_tradnl"/>
        </w:rPr>
        <w:t>estructura de gobierno</w:t>
      </w:r>
      <w:r w:rsidR="00832006" w:rsidRPr="0086366F">
        <w:rPr>
          <w:rFonts w:ascii="Arial" w:hAnsi="Arial" w:cs="Arial"/>
          <w:sz w:val="18"/>
          <w:szCs w:val="18"/>
          <w:lang w:val="es-ES_tradnl"/>
        </w:rPr>
        <w:t xml:space="preserve"> de riesgos</w:t>
      </w:r>
      <w:r w:rsidR="0037385E" w:rsidRPr="0086366F">
        <w:rPr>
          <w:rFonts w:ascii="Arial" w:hAnsi="Arial" w:cs="Arial"/>
          <w:sz w:val="18"/>
          <w:szCs w:val="18"/>
          <w:lang w:val="es-ES_tradnl"/>
        </w:rPr>
        <w:t>,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0B608E" w:rsidRPr="0086366F">
        <w:rPr>
          <w:rFonts w:ascii="Arial" w:hAnsi="Arial" w:cs="Arial"/>
          <w:sz w:val="18"/>
          <w:szCs w:val="18"/>
          <w:lang w:val="es-ES_tradnl"/>
        </w:rPr>
        <w:t>iv</w:t>
      </w:r>
      <w:proofErr w:type="spellEnd"/>
      <w:r w:rsidR="00A50CD2" w:rsidRPr="0086366F">
        <w:rPr>
          <w:rFonts w:ascii="Arial" w:hAnsi="Arial" w:cs="Arial"/>
          <w:sz w:val="18"/>
          <w:szCs w:val="18"/>
          <w:lang w:val="es-ES_tradnl"/>
        </w:rPr>
        <w:t xml:space="preserve">) las estrategias para gestionar los riesgos y </w:t>
      </w:r>
      <w:r w:rsidR="001E04C0" w:rsidRPr="0086366F">
        <w:rPr>
          <w:rFonts w:ascii="Arial" w:hAnsi="Arial" w:cs="Arial"/>
          <w:sz w:val="18"/>
          <w:szCs w:val="18"/>
          <w:lang w:val="es-ES_tradnl"/>
        </w:rPr>
        <w:t>los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 xml:space="preserve"> conflictos de interés</w:t>
      </w:r>
      <w:r w:rsidR="001E04C0" w:rsidRPr="0086366F">
        <w:rPr>
          <w:rFonts w:ascii="Arial" w:hAnsi="Arial" w:cs="Arial"/>
          <w:sz w:val="18"/>
          <w:szCs w:val="18"/>
          <w:lang w:val="es-ES_tradnl"/>
        </w:rPr>
        <w:t xml:space="preserve"> y su revelación</w:t>
      </w:r>
      <w:r w:rsidR="00A50CD2" w:rsidRPr="0086366F">
        <w:rPr>
          <w:rFonts w:ascii="Arial" w:hAnsi="Arial" w:cs="Arial"/>
          <w:sz w:val="18"/>
          <w:szCs w:val="18"/>
          <w:lang w:val="es-ES_tradnl"/>
        </w:rPr>
        <w:t>;</w:t>
      </w:r>
      <w:r w:rsidR="00112739" w:rsidRPr="0086366F">
        <w:rPr>
          <w:rFonts w:ascii="Arial" w:hAnsi="Arial" w:cs="Arial"/>
          <w:sz w:val="18"/>
          <w:szCs w:val="18"/>
          <w:lang w:val="es-ES_tradnl"/>
        </w:rPr>
        <w:t xml:space="preserve"> así </w:t>
      </w:r>
      <w:r w:rsidR="00D355EE" w:rsidRPr="0086366F">
        <w:rPr>
          <w:rFonts w:ascii="Arial" w:hAnsi="Arial" w:cs="Arial"/>
          <w:sz w:val="18"/>
          <w:szCs w:val="18"/>
          <w:lang w:val="es-ES_tradnl"/>
        </w:rPr>
        <w:t xml:space="preserve">como </w:t>
      </w:r>
      <w:r w:rsidR="00041E04" w:rsidRPr="0086366F">
        <w:rPr>
          <w:rFonts w:ascii="Arial" w:hAnsi="Arial" w:cs="Arial"/>
          <w:sz w:val="18"/>
          <w:szCs w:val="18"/>
          <w:lang w:val="es-ES_tradnl"/>
        </w:rPr>
        <w:t>sus</w:t>
      </w:r>
      <w:r w:rsidR="00832006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0B3258" w:rsidRPr="0086366F">
        <w:rPr>
          <w:rFonts w:ascii="Arial" w:hAnsi="Arial" w:cs="Arial"/>
          <w:sz w:val="18"/>
          <w:szCs w:val="18"/>
          <w:lang w:val="es-ES_tradnl"/>
        </w:rPr>
        <w:t>actualizaciones</w:t>
      </w:r>
      <w:r w:rsidR="00EE3B3B" w:rsidRPr="0086366F">
        <w:rPr>
          <w:rFonts w:ascii="Arial" w:hAnsi="Arial" w:cs="Arial"/>
          <w:sz w:val="18"/>
          <w:szCs w:val="18"/>
          <w:lang w:val="es-ES_tradnl"/>
        </w:rPr>
        <w:t>.</w:t>
      </w:r>
      <w:r w:rsidR="006F235A" w:rsidRPr="0086366F">
        <w:rPr>
          <w:rFonts w:ascii="Arial" w:hAnsi="Arial" w:cs="Arial"/>
          <w:sz w:val="18"/>
          <w:szCs w:val="18"/>
          <w:lang w:val="es-ES"/>
        </w:rPr>
        <w:t xml:space="preserve"> Para lo anterior debe ve</w:t>
      </w:r>
      <w:r w:rsidR="0058176E">
        <w:rPr>
          <w:rFonts w:ascii="Arial" w:hAnsi="Arial" w:cs="Arial"/>
          <w:sz w:val="18"/>
          <w:szCs w:val="18"/>
          <w:lang w:val="es-ES"/>
        </w:rPr>
        <w:t>rifica</w:t>
      </w:r>
      <w:r w:rsidR="006F235A" w:rsidRPr="0086366F">
        <w:rPr>
          <w:rFonts w:ascii="Arial" w:hAnsi="Arial" w:cs="Arial"/>
          <w:sz w:val="18"/>
          <w:szCs w:val="18"/>
          <w:lang w:val="es-ES"/>
        </w:rPr>
        <w:t xml:space="preserve">r </w:t>
      </w:r>
      <w:r w:rsidR="00F25D3F">
        <w:rPr>
          <w:rFonts w:ascii="Arial" w:hAnsi="Arial" w:cs="Arial"/>
          <w:sz w:val="18"/>
          <w:szCs w:val="18"/>
          <w:lang w:val="es-ES"/>
        </w:rPr>
        <w:t>q</w:t>
      </w:r>
      <w:r w:rsidR="006F235A" w:rsidRPr="0086366F">
        <w:rPr>
          <w:rFonts w:ascii="Arial" w:hAnsi="Arial" w:cs="Arial"/>
          <w:sz w:val="18"/>
          <w:szCs w:val="18"/>
          <w:lang w:val="es-ES"/>
        </w:rPr>
        <w:t>ue sean acordes con el perfil de riesgo, el plan de negocio, la naturaleza, el tamaño, la complejidad y diversidad de las actividades que desarrolle la entidad, y los entornos económicos y de los mercados en donde</w:t>
      </w:r>
      <w:r w:rsidR="00681F7C">
        <w:rPr>
          <w:rFonts w:ascii="Arial" w:hAnsi="Arial" w:cs="Arial"/>
          <w:sz w:val="18"/>
          <w:szCs w:val="18"/>
          <w:lang w:val="es-ES"/>
        </w:rPr>
        <w:t xml:space="preserve"> </w:t>
      </w:r>
      <w:r w:rsidR="008B798D">
        <w:rPr>
          <w:rFonts w:ascii="Arial" w:hAnsi="Arial" w:cs="Arial"/>
          <w:sz w:val="18"/>
          <w:szCs w:val="18"/>
          <w:lang w:val="es-ES"/>
        </w:rPr>
        <w:t>e</w:t>
      </w:r>
      <w:r w:rsidR="00681F7C">
        <w:rPr>
          <w:rFonts w:ascii="Arial" w:hAnsi="Arial" w:cs="Arial"/>
          <w:sz w:val="18"/>
          <w:szCs w:val="18"/>
          <w:lang w:val="es-ES"/>
        </w:rPr>
        <w:t>sta</w:t>
      </w:r>
      <w:r w:rsidR="006F235A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proofErr w:type="spellStart"/>
      <w:r w:rsidR="006F235A" w:rsidRPr="0086366F">
        <w:rPr>
          <w:rFonts w:ascii="Arial" w:hAnsi="Arial" w:cs="Arial"/>
          <w:sz w:val="18"/>
          <w:szCs w:val="18"/>
          <w:lang w:val="es-ES"/>
        </w:rPr>
        <w:t>opera</w:t>
      </w:r>
      <w:proofErr w:type="spellEnd"/>
      <w:r w:rsidR="006F235A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6E3EF17A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54DEF26" w14:textId="7147D6DE" w:rsidR="003232BA" w:rsidRPr="0086366F" w:rsidRDefault="003232BA" w:rsidP="003232B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Aprobar los lineamientos de los informes internos que se le present</w:t>
      </w:r>
      <w:r w:rsidR="005936A8" w:rsidRPr="0086366F">
        <w:rPr>
          <w:rFonts w:ascii="Arial" w:hAnsi="Arial" w:cs="Arial"/>
          <w:sz w:val="18"/>
          <w:szCs w:val="18"/>
          <w:lang w:val="es-ES"/>
        </w:rPr>
        <w:t>en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en relación con la gestión de los riesgos, así como sus actualizaciones.</w:t>
      </w:r>
    </w:p>
    <w:p w14:paraId="097AC35A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6A1D607D" w14:textId="3E302BE9" w:rsidR="006B3370" w:rsidRPr="0086366F" w:rsidRDefault="00437550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Aprobar las medidas a </w:t>
      </w:r>
      <w:r w:rsidR="0034283E" w:rsidRPr="0086366F">
        <w:rPr>
          <w:rFonts w:ascii="Arial" w:hAnsi="Arial" w:cs="Arial"/>
          <w:sz w:val="18"/>
          <w:szCs w:val="18"/>
          <w:lang w:val="es-ES_tradnl"/>
        </w:rPr>
        <w:t>imple</w:t>
      </w:r>
      <w:r w:rsidR="00726AC7" w:rsidRPr="0086366F">
        <w:rPr>
          <w:rFonts w:ascii="Arial" w:hAnsi="Arial" w:cs="Arial"/>
          <w:sz w:val="18"/>
          <w:szCs w:val="18"/>
          <w:lang w:val="es-ES_tradnl"/>
        </w:rPr>
        <w:t>men</w:t>
      </w:r>
      <w:r w:rsidR="0034283E" w:rsidRPr="0086366F">
        <w:rPr>
          <w:rFonts w:ascii="Arial" w:hAnsi="Arial" w:cs="Arial"/>
          <w:sz w:val="18"/>
          <w:szCs w:val="18"/>
          <w:lang w:val="es-ES_tradnl"/>
        </w:rPr>
        <w:t>tar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 xml:space="preserve"> y realizar seguimiento a su aplicación y efectividad, cuando </w:t>
      </w:r>
      <w:r w:rsidR="00992119" w:rsidRPr="0086366F">
        <w:rPr>
          <w:rFonts w:ascii="Arial" w:hAnsi="Arial" w:cs="Arial"/>
          <w:sz w:val="18"/>
          <w:szCs w:val="18"/>
          <w:lang w:val="es-ES_tradnl"/>
        </w:rPr>
        <w:t xml:space="preserve">se </w:t>
      </w:r>
      <w:r w:rsidR="00881257" w:rsidRPr="0086366F">
        <w:rPr>
          <w:rFonts w:ascii="Arial" w:hAnsi="Arial" w:cs="Arial"/>
          <w:sz w:val="18"/>
          <w:szCs w:val="18"/>
          <w:lang w:val="es-ES_tradnl"/>
        </w:rPr>
        <w:t>presenten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>: (i) incrementos materiales en la exposición a los riesgos, y (</w:t>
      </w:r>
      <w:proofErr w:type="spellStart"/>
      <w:r w:rsidR="006B3370" w:rsidRPr="0086366F">
        <w:rPr>
          <w:rFonts w:ascii="Arial" w:hAnsi="Arial" w:cs="Arial"/>
          <w:sz w:val="18"/>
          <w:szCs w:val="18"/>
          <w:lang w:val="es-ES_tradnl"/>
        </w:rPr>
        <w:t>ii</w:t>
      </w:r>
      <w:proofErr w:type="spellEnd"/>
      <w:r w:rsidR="006B3370" w:rsidRPr="0086366F">
        <w:rPr>
          <w:rFonts w:ascii="Arial" w:hAnsi="Arial" w:cs="Arial"/>
          <w:sz w:val="18"/>
          <w:szCs w:val="18"/>
          <w:lang w:val="es-ES_tradnl"/>
        </w:rPr>
        <w:t xml:space="preserve">) debilidades en el SARE para realizar una gestión de los riesgos acorde con </w:t>
      </w:r>
      <w:r w:rsidR="00733AAB" w:rsidRPr="0086366F">
        <w:rPr>
          <w:rFonts w:ascii="Arial" w:hAnsi="Arial" w:cs="Arial"/>
          <w:sz w:val="18"/>
          <w:szCs w:val="18"/>
          <w:lang w:val="es-ES_tradnl"/>
        </w:rPr>
        <w:t xml:space="preserve">las economías y mercados </w:t>
      </w:r>
      <w:r w:rsidR="00813F4E">
        <w:rPr>
          <w:rFonts w:ascii="Arial" w:hAnsi="Arial" w:cs="Arial"/>
          <w:sz w:val="18"/>
          <w:szCs w:val="18"/>
          <w:lang w:val="es-ES_tradnl"/>
        </w:rPr>
        <w:t xml:space="preserve">en </w:t>
      </w:r>
      <w:r w:rsidR="00733AAB" w:rsidRPr="0086366F">
        <w:rPr>
          <w:rFonts w:ascii="Arial" w:hAnsi="Arial" w:cs="Arial"/>
          <w:sz w:val="18"/>
          <w:szCs w:val="18"/>
          <w:lang w:val="es-ES_tradnl"/>
        </w:rPr>
        <w:t>donde opera</w:t>
      </w:r>
      <w:r w:rsidR="0082189C">
        <w:rPr>
          <w:rFonts w:ascii="Arial" w:hAnsi="Arial" w:cs="Arial"/>
          <w:sz w:val="18"/>
          <w:szCs w:val="18"/>
          <w:lang w:val="es-ES_tradnl"/>
        </w:rPr>
        <w:t xml:space="preserve"> la entidad</w:t>
      </w:r>
      <w:r w:rsidR="00733AAB" w:rsidRPr="0086366F">
        <w:rPr>
          <w:rFonts w:ascii="Arial" w:hAnsi="Arial" w:cs="Arial"/>
          <w:sz w:val="18"/>
          <w:szCs w:val="18"/>
          <w:lang w:val="es-ES_tradnl"/>
        </w:rPr>
        <w:t xml:space="preserve">, 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>el marco regulatorio</w:t>
      </w:r>
      <w:r w:rsidR="001231C0" w:rsidRPr="0086366F">
        <w:rPr>
          <w:rFonts w:ascii="Arial" w:hAnsi="Arial" w:cs="Arial"/>
          <w:sz w:val="18"/>
          <w:szCs w:val="18"/>
          <w:lang w:val="es-ES_tradnl"/>
        </w:rPr>
        <w:t xml:space="preserve">, </w:t>
      </w:r>
      <w:r w:rsidR="00430C43" w:rsidRPr="0086366F">
        <w:rPr>
          <w:rFonts w:ascii="Arial" w:hAnsi="Arial" w:cs="Arial"/>
          <w:sz w:val="18"/>
          <w:szCs w:val="18"/>
          <w:lang w:val="es-ES_tradnl"/>
        </w:rPr>
        <w:t xml:space="preserve">el </w:t>
      </w:r>
      <w:r w:rsidR="001231C0" w:rsidRPr="0086366F">
        <w:rPr>
          <w:rFonts w:ascii="Arial" w:hAnsi="Arial" w:cs="Arial"/>
          <w:sz w:val="18"/>
          <w:szCs w:val="18"/>
          <w:lang w:val="es-ES_tradnl"/>
        </w:rPr>
        <w:t>plan de negocio y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430C43" w:rsidRPr="0086366F">
        <w:rPr>
          <w:rFonts w:ascii="Arial" w:hAnsi="Arial" w:cs="Arial"/>
          <w:sz w:val="18"/>
          <w:szCs w:val="18"/>
          <w:lang w:val="es-ES_tradnl"/>
        </w:rPr>
        <w:t xml:space="preserve">el 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>perfil de riesgo de la entidad</w:t>
      </w:r>
      <w:r w:rsidR="00D5316A" w:rsidRPr="0086366F">
        <w:rPr>
          <w:rFonts w:ascii="Arial" w:hAnsi="Arial" w:cs="Arial"/>
          <w:sz w:val="18"/>
          <w:szCs w:val="18"/>
          <w:lang w:val="es-ES_tradnl"/>
        </w:rPr>
        <w:t xml:space="preserve">, y </w:t>
      </w:r>
      <w:r w:rsidR="00D5316A" w:rsidRPr="0086366F">
        <w:rPr>
          <w:rFonts w:ascii="Arial" w:hAnsi="Arial" w:cs="Arial"/>
          <w:sz w:val="18"/>
          <w:szCs w:val="18"/>
          <w:lang w:val="es-ES"/>
        </w:rPr>
        <w:t>(</w:t>
      </w:r>
      <w:proofErr w:type="spellStart"/>
      <w:r w:rsidR="00D5316A" w:rsidRPr="0086366F">
        <w:rPr>
          <w:rFonts w:ascii="Arial" w:hAnsi="Arial" w:cs="Arial"/>
          <w:sz w:val="18"/>
          <w:szCs w:val="18"/>
          <w:lang w:val="es-ES"/>
        </w:rPr>
        <w:t>iii</w:t>
      </w:r>
      <w:proofErr w:type="spellEnd"/>
      <w:r w:rsidR="00D5316A" w:rsidRPr="0086366F">
        <w:rPr>
          <w:rFonts w:ascii="Arial" w:hAnsi="Arial" w:cs="Arial"/>
          <w:sz w:val="18"/>
          <w:szCs w:val="18"/>
          <w:lang w:val="es-ES"/>
        </w:rPr>
        <w:t>) las acciones correctivas y de mejora, una vez se hayan superado las instancias previas en la estructura de gobierno</w:t>
      </w:r>
      <w:r w:rsidR="006B3370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0B95232A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C827664" w14:textId="2FD4B81F" w:rsidR="001231C0" w:rsidRDefault="4F02C950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"/>
        </w:rPr>
      </w:pPr>
      <w:bookmarkStart w:id="2" w:name="_Hlk524970790"/>
      <w:r w:rsidRPr="0086366F">
        <w:rPr>
          <w:rFonts w:ascii="Arial" w:hAnsi="Arial" w:cs="Arial"/>
          <w:sz w:val="18"/>
          <w:szCs w:val="18"/>
          <w:lang w:val="es-ES"/>
        </w:rPr>
        <w:t>Monitorear</w:t>
      </w:r>
      <w:r w:rsidR="001231C0" w:rsidRPr="0086366F">
        <w:rPr>
          <w:rFonts w:ascii="Arial" w:hAnsi="Arial" w:cs="Arial"/>
          <w:sz w:val="18"/>
          <w:szCs w:val="18"/>
          <w:lang w:val="es-ES"/>
        </w:rPr>
        <w:t xml:space="preserve">, por lo menos una vez al año, la efectividad </w:t>
      </w:r>
      <w:r w:rsidR="00292883" w:rsidRPr="0086366F">
        <w:rPr>
          <w:rFonts w:ascii="Arial" w:hAnsi="Arial" w:cs="Arial"/>
          <w:sz w:val="18"/>
          <w:szCs w:val="18"/>
          <w:lang w:val="es-ES"/>
        </w:rPr>
        <w:t xml:space="preserve">e idoneidad </w:t>
      </w:r>
      <w:r w:rsidR="001231C0" w:rsidRPr="0086366F">
        <w:rPr>
          <w:rFonts w:ascii="Arial" w:hAnsi="Arial" w:cs="Arial"/>
          <w:sz w:val="18"/>
          <w:szCs w:val="18"/>
          <w:lang w:val="es-ES"/>
        </w:rPr>
        <w:t>del SARE para realizar una adecuada gestión de los riesgos y su concordancia con el plan de negocio</w:t>
      </w:r>
      <w:r w:rsidR="008F2C47" w:rsidRPr="0086366F">
        <w:rPr>
          <w:rFonts w:ascii="Arial" w:hAnsi="Arial" w:cs="Arial"/>
          <w:sz w:val="18"/>
          <w:szCs w:val="18"/>
          <w:lang w:val="es-ES"/>
        </w:rPr>
        <w:t xml:space="preserve"> y</w:t>
      </w:r>
      <w:r w:rsidR="001231C0" w:rsidRPr="0086366F">
        <w:rPr>
          <w:rFonts w:ascii="Arial" w:hAnsi="Arial" w:cs="Arial"/>
          <w:sz w:val="18"/>
          <w:szCs w:val="18"/>
          <w:lang w:val="es-ES"/>
        </w:rPr>
        <w:t xml:space="preserve"> </w:t>
      </w:r>
      <w:r w:rsidR="008F2C47" w:rsidRPr="0086366F">
        <w:rPr>
          <w:rFonts w:ascii="Arial" w:hAnsi="Arial" w:cs="Arial"/>
          <w:sz w:val="18"/>
          <w:szCs w:val="18"/>
          <w:lang w:val="es-ES"/>
        </w:rPr>
        <w:t xml:space="preserve">las economías y mercados </w:t>
      </w:r>
      <w:r w:rsidR="00813F4E">
        <w:rPr>
          <w:rFonts w:ascii="Arial" w:hAnsi="Arial" w:cs="Arial"/>
          <w:sz w:val="18"/>
          <w:szCs w:val="18"/>
          <w:lang w:val="es-ES"/>
        </w:rPr>
        <w:t xml:space="preserve">en </w:t>
      </w:r>
      <w:r w:rsidR="008F2C47" w:rsidRPr="0086366F">
        <w:rPr>
          <w:rFonts w:ascii="Arial" w:hAnsi="Arial" w:cs="Arial"/>
          <w:sz w:val="18"/>
          <w:szCs w:val="18"/>
          <w:lang w:val="es-ES"/>
        </w:rPr>
        <w:t>donde opera</w:t>
      </w:r>
      <w:r w:rsidR="00092BFA">
        <w:rPr>
          <w:rFonts w:ascii="Arial" w:hAnsi="Arial" w:cs="Arial"/>
          <w:sz w:val="18"/>
          <w:szCs w:val="18"/>
          <w:lang w:val="es-ES"/>
        </w:rPr>
        <w:t xml:space="preserve"> la entidad</w:t>
      </w:r>
      <w:r w:rsidR="001231C0" w:rsidRPr="0086366F">
        <w:rPr>
          <w:rFonts w:ascii="Arial" w:hAnsi="Arial" w:cs="Arial"/>
          <w:sz w:val="18"/>
          <w:szCs w:val="18"/>
          <w:lang w:val="es-ES"/>
        </w:rPr>
        <w:t xml:space="preserve">, así como </w:t>
      </w:r>
      <w:r w:rsidR="008F2C47" w:rsidRPr="0086366F">
        <w:rPr>
          <w:rFonts w:ascii="Arial" w:hAnsi="Arial" w:cs="Arial"/>
          <w:sz w:val="18"/>
          <w:szCs w:val="18"/>
          <w:lang w:val="es-ES"/>
        </w:rPr>
        <w:t xml:space="preserve">aprobar </w:t>
      </w:r>
      <w:r w:rsidR="001231C0" w:rsidRPr="0086366F">
        <w:rPr>
          <w:rFonts w:ascii="Arial" w:hAnsi="Arial" w:cs="Arial"/>
          <w:sz w:val="18"/>
          <w:szCs w:val="18"/>
          <w:lang w:val="es-ES"/>
        </w:rPr>
        <w:t xml:space="preserve">las </w:t>
      </w:r>
      <w:r w:rsidR="00CB7792" w:rsidRPr="0086366F">
        <w:rPr>
          <w:rFonts w:ascii="Arial" w:hAnsi="Arial" w:cs="Arial"/>
          <w:sz w:val="18"/>
          <w:szCs w:val="18"/>
          <w:lang w:val="es-ES"/>
        </w:rPr>
        <w:t>acciones de mejora</w:t>
      </w:r>
      <w:r w:rsidR="001231C0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0EA852FC" w14:textId="77777777" w:rsidR="00100E4C" w:rsidRPr="0086366F" w:rsidRDefault="00100E4C" w:rsidP="00100E4C">
      <w:pPr>
        <w:tabs>
          <w:tab w:val="left" w:pos="284"/>
        </w:tabs>
        <w:ind w:left="284"/>
        <w:jc w:val="both"/>
        <w:rPr>
          <w:rFonts w:ascii="Arial" w:hAnsi="Arial" w:cs="Arial"/>
          <w:sz w:val="18"/>
          <w:szCs w:val="18"/>
          <w:lang w:val="es-ES"/>
        </w:rPr>
      </w:pPr>
    </w:p>
    <w:bookmarkEnd w:id="2"/>
    <w:p w14:paraId="1850E98C" w14:textId="06C2A8DC" w:rsidR="00E3406A" w:rsidRPr="0086366F" w:rsidRDefault="008A7077">
      <w:pPr>
        <w:pStyle w:val="Prrafodelista"/>
        <w:numPr>
          <w:ilvl w:val="0"/>
          <w:numId w:val="2"/>
        </w:numPr>
        <w:tabs>
          <w:tab w:val="left" w:pos="0"/>
          <w:tab w:val="left" w:pos="284"/>
        </w:tabs>
        <w:ind w:left="284" w:hanging="284"/>
        <w:contextualSpacing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Aprobar, por lo menos </w:t>
      </w:r>
      <w:r w:rsidR="008F2C47" w:rsidRPr="0086366F">
        <w:rPr>
          <w:rFonts w:ascii="Arial" w:hAnsi="Arial" w:cs="Arial"/>
          <w:sz w:val="18"/>
          <w:szCs w:val="18"/>
          <w:lang w:val="es-ES_tradnl"/>
        </w:rPr>
        <w:t xml:space="preserve">una </w:t>
      </w:r>
      <w:r w:rsidRPr="0086366F">
        <w:rPr>
          <w:rFonts w:ascii="Arial" w:hAnsi="Arial" w:cs="Arial"/>
          <w:sz w:val="18"/>
          <w:szCs w:val="18"/>
          <w:lang w:val="es-ES_tradnl"/>
        </w:rPr>
        <w:t>vez al año</w:t>
      </w:r>
      <w:r w:rsidR="00014F1C" w:rsidRPr="0086366F">
        <w:rPr>
          <w:rFonts w:ascii="Arial" w:hAnsi="Arial" w:cs="Arial"/>
          <w:sz w:val="18"/>
          <w:szCs w:val="18"/>
          <w:lang w:val="es-ES_tradnl"/>
        </w:rPr>
        <w:t>,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la política de capacitación del </w:t>
      </w:r>
      <w:r w:rsidR="008F2C47" w:rsidRPr="0086366F">
        <w:rPr>
          <w:rFonts w:ascii="Arial" w:hAnsi="Arial" w:cs="Arial"/>
          <w:sz w:val="18"/>
          <w:szCs w:val="18"/>
          <w:lang w:val="es-ES_tradnl"/>
        </w:rPr>
        <w:t>personal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que</w:t>
      </w:r>
      <w:r w:rsidR="008F2C47" w:rsidRPr="0086366F">
        <w:rPr>
          <w:rFonts w:ascii="Arial" w:hAnsi="Arial" w:cs="Arial"/>
          <w:sz w:val="18"/>
          <w:szCs w:val="18"/>
          <w:lang w:val="es-ES_tradnl"/>
        </w:rPr>
        <w:t xml:space="preserve"> hace </w:t>
      </w:r>
      <w:r w:rsidRPr="0086366F">
        <w:rPr>
          <w:rFonts w:ascii="Arial" w:hAnsi="Arial" w:cs="Arial"/>
          <w:sz w:val="18"/>
          <w:szCs w:val="18"/>
          <w:lang w:val="es-ES_tradnl"/>
        </w:rPr>
        <w:t>parte de la estructura del gobierno de riesgos de la entidad</w:t>
      </w:r>
      <w:r w:rsidR="001231C0" w:rsidRPr="0086366F">
        <w:rPr>
          <w:rFonts w:ascii="Arial" w:hAnsi="Arial" w:cs="Arial"/>
          <w:sz w:val="18"/>
          <w:szCs w:val="18"/>
          <w:lang w:val="es-ES_tradnl"/>
        </w:rPr>
        <w:t xml:space="preserve">, así como </w:t>
      </w:r>
      <w:r w:rsidRPr="0086366F">
        <w:rPr>
          <w:rFonts w:ascii="Arial" w:hAnsi="Arial" w:cs="Arial"/>
          <w:sz w:val="18"/>
          <w:szCs w:val="18"/>
          <w:lang w:val="es-ES_tradnl"/>
        </w:rPr>
        <w:t>los lineamientos en materia de ética o conducta</w:t>
      </w:r>
      <w:r w:rsidR="008F2C47" w:rsidRPr="0086366F">
        <w:rPr>
          <w:rFonts w:ascii="Arial" w:hAnsi="Arial" w:cs="Arial"/>
          <w:sz w:val="18"/>
          <w:szCs w:val="18"/>
          <w:lang w:val="es-ES_tradnl"/>
        </w:rPr>
        <w:t xml:space="preserve"> y control interno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01740A" w:rsidRPr="0086366F">
        <w:rPr>
          <w:rFonts w:ascii="Arial" w:hAnsi="Arial" w:cs="Arial"/>
          <w:sz w:val="18"/>
          <w:szCs w:val="18"/>
          <w:lang w:val="es-ES_tradnl"/>
        </w:rPr>
        <w:t xml:space="preserve">relacionados con el </w:t>
      </w:r>
      <w:r w:rsidR="005A748D" w:rsidRPr="0086366F">
        <w:rPr>
          <w:rFonts w:ascii="Arial" w:hAnsi="Arial" w:cs="Arial"/>
          <w:sz w:val="18"/>
          <w:szCs w:val="18"/>
          <w:lang w:val="es-ES_tradnl"/>
        </w:rPr>
        <w:t>SARE</w:t>
      </w:r>
      <w:r w:rsidR="0001740A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6FBD8F8D" w14:textId="2CE8D5E0" w:rsidR="007D41D4" w:rsidRPr="0086366F" w:rsidRDefault="007D41D4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B61C923" w14:textId="4248B8C5" w:rsidR="000C4628" w:rsidRPr="0086366F" w:rsidRDefault="000C4628" w:rsidP="00961178">
      <w:pPr>
        <w:jc w:val="both"/>
        <w:rPr>
          <w:rFonts w:ascii="Arial" w:hAnsi="Arial" w:cs="Arial"/>
          <w:sz w:val="18"/>
          <w:szCs w:val="18"/>
          <w:lang w:eastAsia="es-CO"/>
        </w:rPr>
      </w:pPr>
      <w:r w:rsidRPr="0086366F">
        <w:rPr>
          <w:rFonts w:ascii="Arial" w:hAnsi="Arial" w:cs="Arial"/>
          <w:sz w:val="18"/>
          <w:szCs w:val="18"/>
          <w:lang w:eastAsia="es-CO"/>
        </w:rPr>
        <w:t>Las decisiones que tome la JD en desarrollo de las atribuciones antes mencionadas deben constar por escrito en el acta de la reunión respectiva y estar debidamente motivadas.</w:t>
      </w:r>
    </w:p>
    <w:p w14:paraId="3024899E" w14:textId="77777777" w:rsidR="000C4628" w:rsidRPr="0086366F" w:rsidRDefault="000C4628" w:rsidP="001600A5">
      <w:pPr>
        <w:tabs>
          <w:tab w:val="left" w:pos="426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6391240" w14:textId="6FB6FF6C" w:rsidR="000B3258" w:rsidRPr="0086366F" w:rsidRDefault="000B3258" w:rsidP="00BE2D6D">
      <w:pPr>
        <w:pStyle w:val="Titulo"/>
        <w:numPr>
          <w:ilvl w:val="1"/>
          <w:numId w:val="9"/>
        </w:numPr>
        <w:tabs>
          <w:tab w:val="left" w:pos="0"/>
          <w:tab w:val="left" w:pos="360"/>
        </w:tabs>
        <w:ind w:left="0" w:firstLine="0"/>
        <w:rPr>
          <w:rStyle w:val="Titulo3Car"/>
          <w:b/>
          <w:bCs/>
          <w:sz w:val="18"/>
          <w:szCs w:val="18"/>
        </w:rPr>
      </w:pPr>
      <w:r w:rsidRPr="0086366F">
        <w:rPr>
          <w:rStyle w:val="Titulo3Car"/>
          <w:b/>
          <w:sz w:val="18"/>
          <w:szCs w:val="18"/>
        </w:rPr>
        <w:lastRenderedPageBreak/>
        <w:t>Representante legal</w:t>
      </w:r>
    </w:p>
    <w:p w14:paraId="667E0F2B" w14:textId="0374B250" w:rsidR="000B3258" w:rsidRPr="0086366F" w:rsidRDefault="000B3258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b/>
          <w:bCs/>
          <w:sz w:val="18"/>
          <w:szCs w:val="18"/>
        </w:rPr>
      </w:pPr>
    </w:p>
    <w:p w14:paraId="3EA61164" w14:textId="30D0812B" w:rsidR="00380EF3" w:rsidRDefault="000B3258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sz w:val="18"/>
          <w:szCs w:val="18"/>
        </w:rPr>
      </w:pPr>
      <w:r w:rsidRPr="0086366F">
        <w:rPr>
          <w:b w:val="0"/>
          <w:sz w:val="18"/>
          <w:szCs w:val="18"/>
        </w:rPr>
        <w:t xml:space="preserve">El representante legal debe, bajo la dirección y supervisión de la </w:t>
      </w:r>
      <w:r w:rsidR="00484E07" w:rsidRPr="0086366F">
        <w:rPr>
          <w:b w:val="0"/>
          <w:sz w:val="18"/>
          <w:szCs w:val="18"/>
        </w:rPr>
        <w:t>JD</w:t>
      </w:r>
      <w:r w:rsidRPr="0086366F">
        <w:rPr>
          <w:b w:val="0"/>
          <w:sz w:val="18"/>
          <w:szCs w:val="18"/>
        </w:rPr>
        <w:t xml:space="preserve">, ejecutar y </w:t>
      </w:r>
      <w:r w:rsidR="00A826A9" w:rsidRPr="0086366F">
        <w:rPr>
          <w:b w:val="0"/>
          <w:sz w:val="18"/>
          <w:szCs w:val="18"/>
        </w:rPr>
        <w:t>monitorear</w:t>
      </w:r>
      <w:r w:rsidRPr="0086366F">
        <w:rPr>
          <w:b w:val="0"/>
          <w:sz w:val="18"/>
          <w:szCs w:val="18"/>
        </w:rPr>
        <w:t xml:space="preserve"> </w:t>
      </w:r>
      <w:r w:rsidR="00506C41" w:rsidRPr="0086366F">
        <w:rPr>
          <w:b w:val="0"/>
          <w:sz w:val="18"/>
          <w:szCs w:val="18"/>
        </w:rPr>
        <w:t>la</w:t>
      </w:r>
      <w:r w:rsidRPr="0086366F">
        <w:rPr>
          <w:b w:val="0"/>
          <w:sz w:val="18"/>
          <w:szCs w:val="18"/>
        </w:rPr>
        <w:t xml:space="preserve"> implementación y cumplimiento del</w:t>
      </w:r>
      <w:r w:rsidR="006F18DD" w:rsidRPr="0086366F">
        <w:rPr>
          <w:b w:val="0"/>
          <w:sz w:val="18"/>
          <w:szCs w:val="18"/>
        </w:rPr>
        <w:t xml:space="preserve"> plan de negocio y el</w:t>
      </w:r>
      <w:r w:rsidRPr="0086366F">
        <w:rPr>
          <w:b w:val="0"/>
          <w:sz w:val="18"/>
          <w:szCs w:val="18"/>
        </w:rPr>
        <w:t xml:space="preserve"> </w:t>
      </w:r>
      <w:r w:rsidR="005A748D" w:rsidRPr="0086366F">
        <w:rPr>
          <w:b w:val="0"/>
          <w:sz w:val="18"/>
          <w:szCs w:val="18"/>
        </w:rPr>
        <w:t>SARE</w:t>
      </w:r>
      <w:r w:rsidR="00046976" w:rsidRPr="0086366F">
        <w:rPr>
          <w:b w:val="0"/>
          <w:sz w:val="18"/>
          <w:szCs w:val="18"/>
        </w:rPr>
        <w:t xml:space="preserve">, razón por la cual </w:t>
      </w:r>
      <w:r w:rsidR="00380EF3" w:rsidRPr="0086366F">
        <w:rPr>
          <w:rStyle w:val="Titulo3Car"/>
          <w:sz w:val="18"/>
          <w:szCs w:val="18"/>
        </w:rPr>
        <w:t>debe como mínimo cumplir con las siguientes funciones y responsabilidades</w:t>
      </w:r>
      <w:r w:rsidR="00106139">
        <w:rPr>
          <w:rStyle w:val="Titulo3Car"/>
          <w:sz w:val="18"/>
          <w:szCs w:val="18"/>
        </w:rPr>
        <w:t>:</w:t>
      </w:r>
    </w:p>
    <w:p w14:paraId="49F81701" w14:textId="4D97550F" w:rsidR="00106139" w:rsidRDefault="00106139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sz w:val="18"/>
          <w:szCs w:val="18"/>
        </w:rPr>
      </w:pPr>
    </w:p>
    <w:p w14:paraId="41A6F62B" w14:textId="417B5E01" w:rsidR="00106139" w:rsidRPr="0086366F" w:rsidRDefault="00106139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sz w:val="18"/>
          <w:szCs w:val="18"/>
        </w:rPr>
      </w:pPr>
      <w:r>
        <w:rPr>
          <w:rStyle w:val="Titulo3Car"/>
          <w:sz w:val="18"/>
          <w:szCs w:val="18"/>
        </w:rPr>
        <w:t>3.2.1. Gestión de riesgos</w:t>
      </w:r>
    </w:p>
    <w:p w14:paraId="5FB82051" w14:textId="77777777" w:rsidR="00380EF3" w:rsidRPr="0086366F" w:rsidRDefault="00380EF3" w:rsidP="00BE2D6D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sz w:val="18"/>
          <w:szCs w:val="18"/>
        </w:rPr>
      </w:pPr>
    </w:p>
    <w:p w14:paraId="1012583A" w14:textId="74941E95" w:rsidR="000B3258" w:rsidRPr="0086366F" w:rsidRDefault="000B3258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Someter a aprobación de la JD</w:t>
      </w:r>
      <w:r w:rsidR="008A3127" w:rsidRPr="0086366F">
        <w:rPr>
          <w:rFonts w:ascii="Arial" w:hAnsi="Arial" w:cs="Arial"/>
          <w:sz w:val="18"/>
          <w:szCs w:val="18"/>
          <w:lang w:val="es-ES_tradnl"/>
        </w:rPr>
        <w:t xml:space="preserve"> (i) el plan de negocio,</w:t>
      </w:r>
      <w:r w:rsidR="007B6175" w:rsidRPr="0086366F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692A81" w:rsidRPr="0086366F">
        <w:rPr>
          <w:rFonts w:ascii="Arial" w:hAnsi="Arial" w:cs="Arial"/>
          <w:sz w:val="18"/>
          <w:szCs w:val="18"/>
          <w:lang w:val="es-ES_tradnl"/>
        </w:rPr>
        <w:t>i</w:t>
      </w:r>
      <w:r w:rsidR="007B6175" w:rsidRPr="0086366F">
        <w:rPr>
          <w:rFonts w:ascii="Arial" w:hAnsi="Arial" w:cs="Arial"/>
          <w:sz w:val="18"/>
          <w:szCs w:val="18"/>
          <w:lang w:val="es-ES_tradnl"/>
        </w:rPr>
        <w:t>i</w:t>
      </w:r>
      <w:proofErr w:type="spellEnd"/>
      <w:r w:rsidR="007B6175" w:rsidRPr="0086366F">
        <w:rPr>
          <w:rFonts w:ascii="Arial" w:hAnsi="Arial" w:cs="Arial"/>
          <w:sz w:val="18"/>
          <w:szCs w:val="18"/>
          <w:lang w:val="es-ES_tradnl"/>
        </w:rPr>
        <w:t>) las políticas</w:t>
      </w:r>
      <w:r w:rsidR="0036228F" w:rsidRPr="0086366F">
        <w:rPr>
          <w:rFonts w:ascii="Arial" w:hAnsi="Arial" w:cs="Arial"/>
          <w:sz w:val="18"/>
          <w:szCs w:val="18"/>
          <w:lang w:val="es-ES_tradnl"/>
        </w:rPr>
        <w:t xml:space="preserve"> SARE</w:t>
      </w:r>
      <w:r w:rsidR="007B6175" w:rsidRPr="0086366F">
        <w:rPr>
          <w:rFonts w:ascii="Arial" w:hAnsi="Arial" w:cs="Arial"/>
          <w:sz w:val="18"/>
          <w:szCs w:val="18"/>
          <w:lang w:val="es-ES_tradnl"/>
        </w:rPr>
        <w:t>, (</w:t>
      </w:r>
      <w:proofErr w:type="spellStart"/>
      <w:r w:rsidR="007B6175" w:rsidRPr="0086366F">
        <w:rPr>
          <w:rFonts w:ascii="Arial" w:hAnsi="Arial" w:cs="Arial"/>
          <w:sz w:val="18"/>
          <w:szCs w:val="18"/>
          <w:lang w:val="es-ES_tradnl"/>
        </w:rPr>
        <w:t>ii</w:t>
      </w:r>
      <w:r w:rsidR="00692A81" w:rsidRPr="0086366F">
        <w:rPr>
          <w:rFonts w:ascii="Arial" w:hAnsi="Arial" w:cs="Arial"/>
          <w:sz w:val="18"/>
          <w:szCs w:val="18"/>
          <w:lang w:val="es-ES_tradnl"/>
        </w:rPr>
        <w:t>i</w:t>
      </w:r>
      <w:proofErr w:type="spellEnd"/>
      <w:r w:rsidR="007B6175" w:rsidRPr="0086366F">
        <w:rPr>
          <w:rFonts w:ascii="Arial" w:hAnsi="Arial" w:cs="Arial"/>
          <w:sz w:val="18"/>
          <w:szCs w:val="18"/>
          <w:lang w:val="es-ES_tradnl"/>
        </w:rPr>
        <w:t>) la tolerancia al riesgo, (</w:t>
      </w:r>
      <w:proofErr w:type="spellStart"/>
      <w:r w:rsidR="007B6175" w:rsidRPr="0086366F">
        <w:rPr>
          <w:rFonts w:ascii="Arial" w:hAnsi="Arial" w:cs="Arial"/>
          <w:sz w:val="18"/>
          <w:szCs w:val="18"/>
          <w:lang w:val="es-ES_tradnl"/>
        </w:rPr>
        <w:t>i</w:t>
      </w:r>
      <w:r w:rsidR="00692A81" w:rsidRPr="0086366F">
        <w:rPr>
          <w:rFonts w:ascii="Arial" w:hAnsi="Arial" w:cs="Arial"/>
          <w:sz w:val="18"/>
          <w:szCs w:val="18"/>
          <w:lang w:val="es-ES_tradnl"/>
        </w:rPr>
        <w:t>v</w:t>
      </w:r>
      <w:proofErr w:type="spellEnd"/>
      <w:r w:rsidR="007B6175" w:rsidRPr="0086366F">
        <w:rPr>
          <w:rFonts w:ascii="Arial" w:hAnsi="Arial" w:cs="Arial"/>
          <w:sz w:val="18"/>
          <w:szCs w:val="18"/>
          <w:lang w:val="es-ES_tradnl"/>
        </w:rPr>
        <w:t>) la estructura de gobierno de riesgos, (v) las estrategias para gestionar los riesgos y los conflictos de interés</w:t>
      </w:r>
      <w:r w:rsidR="00692A81" w:rsidRPr="0086366F">
        <w:rPr>
          <w:rFonts w:ascii="Arial" w:hAnsi="Arial" w:cs="Arial"/>
          <w:sz w:val="18"/>
          <w:szCs w:val="18"/>
          <w:lang w:val="es-ES_tradnl"/>
        </w:rPr>
        <w:t xml:space="preserve"> y su revelación</w:t>
      </w:r>
      <w:r w:rsidR="00F95E2D" w:rsidRPr="0086366F">
        <w:rPr>
          <w:rFonts w:ascii="Arial" w:hAnsi="Arial" w:cs="Arial"/>
          <w:sz w:val="18"/>
          <w:szCs w:val="18"/>
          <w:lang w:val="es-ES_tradnl"/>
        </w:rPr>
        <w:t xml:space="preserve"> (vi) </w:t>
      </w:r>
      <w:r w:rsidR="00D15040" w:rsidRPr="0086366F">
        <w:rPr>
          <w:rFonts w:ascii="Arial" w:hAnsi="Arial" w:cs="Arial"/>
          <w:sz w:val="18"/>
          <w:szCs w:val="18"/>
          <w:lang w:val="es-ES_tradnl"/>
        </w:rPr>
        <w:t>los lineamientos de los informes internos que se le presenten en relación con la gestión de los riesgos</w:t>
      </w:r>
      <w:r w:rsidR="00D10C0C" w:rsidRPr="0086366F">
        <w:rPr>
          <w:rFonts w:ascii="Arial" w:hAnsi="Arial" w:cs="Arial"/>
          <w:sz w:val="18"/>
          <w:szCs w:val="18"/>
          <w:lang w:val="es-ES_tradnl"/>
        </w:rPr>
        <w:t>;</w:t>
      </w:r>
      <w:r w:rsidR="00E424BD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7B6175" w:rsidRPr="0086366F">
        <w:rPr>
          <w:rFonts w:ascii="Arial" w:hAnsi="Arial" w:cs="Arial"/>
          <w:sz w:val="18"/>
          <w:szCs w:val="18"/>
          <w:lang w:val="es-ES_tradnl"/>
        </w:rPr>
        <w:t>así como</w:t>
      </w:r>
      <w:r w:rsidR="00AF7A20">
        <w:rPr>
          <w:rFonts w:ascii="Arial" w:hAnsi="Arial" w:cs="Arial"/>
          <w:sz w:val="18"/>
          <w:szCs w:val="18"/>
          <w:lang w:val="es-ES_tradnl"/>
        </w:rPr>
        <w:t xml:space="preserve"> sus actualizaciones. De igual forma debe</w:t>
      </w:r>
      <w:r w:rsidR="00584138" w:rsidRPr="0086366F">
        <w:rPr>
          <w:rFonts w:ascii="Arial" w:hAnsi="Arial" w:cs="Arial"/>
          <w:sz w:val="18"/>
          <w:szCs w:val="18"/>
          <w:lang w:val="es-ES_tradnl"/>
        </w:rPr>
        <w:t xml:space="preserve"> velar por su cumplimiento</w:t>
      </w:r>
      <w:r w:rsidR="000568A1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3374CC6B" w14:textId="77777777" w:rsidR="009145B6" w:rsidRDefault="009145B6" w:rsidP="009145B6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EF9C2C3" w14:textId="5E3956CF" w:rsidR="007B6175" w:rsidRPr="0086366F" w:rsidRDefault="007B6175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Aprobar</w:t>
      </w:r>
      <w:r w:rsidR="00523448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182583" w:rsidRPr="0086366F">
        <w:rPr>
          <w:rFonts w:ascii="Arial" w:hAnsi="Arial" w:cs="Arial"/>
          <w:sz w:val="18"/>
          <w:szCs w:val="18"/>
          <w:lang w:val="es-ES_tradnl"/>
        </w:rPr>
        <w:t>el manual del SARE</w:t>
      </w:r>
      <w:r w:rsidR="00D42FAE" w:rsidRPr="0086366F">
        <w:rPr>
          <w:rFonts w:ascii="Arial" w:hAnsi="Arial" w:cs="Arial"/>
          <w:sz w:val="18"/>
          <w:szCs w:val="18"/>
          <w:lang w:val="es-ES_tradnl"/>
        </w:rPr>
        <w:t xml:space="preserve">, </w:t>
      </w:r>
      <w:r w:rsidR="00807BA3" w:rsidRPr="0086366F">
        <w:rPr>
          <w:rFonts w:ascii="Arial" w:hAnsi="Arial" w:cs="Arial"/>
          <w:sz w:val="18"/>
          <w:szCs w:val="18"/>
          <w:lang w:val="es-ES_tradnl"/>
        </w:rPr>
        <w:t>el plan de contingencia</w:t>
      </w:r>
      <w:r w:rsidR="00182583" w:rsidRPr="0086366F">
        <w:rPr>
          <w:rFonts w:ascii="Arial" w:hAnsi="Arial" w:cs="Arial"/>
          <w:sz w:val="18"/>
          <w:szCs w:val="18"/>
          <w:lang w:val="es-ES_tradnl"/>
        </w:rPr>
        <w:t xml:space="preserve"> y </w:t>
      </w:r>
      <w:r w:rsidRPr="0086366F">
        <w:rPr>
          <w:rFonts w:ascii="Arial" w:hAnsi="Arial" w:cs="Arial"/>
          <w:sz w:val="18"/>
          <w:szCs w:val="18"/>
          <w:lang w:val="es-ES_tradnl"/>
        </w:rPr>
        <w:t>el plan de</w:t>
      </w:r>
      <w:r w:rsidR="003E3A49" w:rsidRPr="0086366F">
        <w:rPr>
          <w:rFonts w:ascii="Arial" w:hAnsi="Arial" w:cs="Arial"/>
          <w:sz w:val="18"/>
          <w:szCs w:val="18"/>
          <w:lang w:val="es-ES_tradnl"/>
        </w:rPr>
        <w:t xml:space="preserve"> continuidad del negocio. 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Este </w:t>
      </w:r>
      <w:r w:rsidR="00D42FAE" w:rsidRPr="0086366F">
        <w:rPr>
          <w:rFonts w:ascii="Arial" w:hAnsi="Arial" w:cs="Arial"/>
          <w:sz w:val="18"/>
          <w:szCs w:val="18"/>
          <w:lang w:val="es-ES_tradnl"/>
        </w:rPr>
        <w:t>último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3E3A49" w:rsidRPr="0086366F">
        <w:rPr>
          <w:rFonts w:ascii="Arial" w:hAnsi="Arial" w:cs="Arial"/>
          <w:sz w:val="18"/>
          <w:szCs w:val="18"/>
          <w:lang w:val="es-ES_tradnl"/>
        </w:rPr>
        <w:t>debe contemplar los riesgos asociados a la interconectividad con otras infraestructuras y/o entidades vigiladas o proveedores (terceros).</w:t>
      </w:r>
    </w:p>
    <w:p w14:paraId="58C43384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5488DE2" w14:textId="5ADE4C6E" w:rsidR="008C306F" w:rsidRPr="0086366F" w:rsidRDefault="00235F00" w:rsidP="00BE2D6D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>Evaluar la idoneidad del plan de continuidad del negocio</w:t>
      </w:r>
      <w:r w:rsidR="00080D7B" w:rsidRPr="0086366F">
        <w:rPr>
          <w:rFonts w:ascii="Arial" w:hAnsi="Arial" w:cs="Arial"/>
          <w:sz w:val="18"/>
          <w:szCs w:val="18"/>
          <w:lang w:val="es-ES"/>
        </w:rPr>
        <w:t xml:space="preserve"> y de contingencia</w:t>
      </w:r>
      <w:r w:rsidR="008C306F" w:rsidRPr="0086366F">
        <w:rPr>
          <w:rFonts w:ascii="Arial" w:hAnsi="Arial" w:cs="Arial"/>
          <w:sz w:val="18"/>
          <w:szCs w:val="18"/>
          <w:lang w:val="es-ES"/>
        </w:rPr>
        <w:t xml:space="preserve"> y verificar que se contemplen en el presupuesto para su oportuna ejecución.</w:t>
      </w:r>
    </w:p>
    <w:p w14:paraId="1D270116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"/>
        </w:rPr>
      </w:pPr>
    </w:p>
    <w:p w14:paraId="4460A7B5" w14:textId="01DEECC8" w:rsidR="007004B5" w:rsidRPr="0086366F" w:rsidRDefault="00EB0375" w:rsidP="00E979E0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Monitore</w:t>
      </w:r>
      <w:r w:rsidR="00D67E26" w:rsidRPr="0086366F">
        <w:rPr>
          <w:rFonts w:ascii="Arial" w:hAnsi="Arial" w:cs="Arial"/>
          <w:sz w:val="18"/>
          <w:szCs w:val="18"/>
          <w:lang w:val="es-ES_tradnl"/>
        </w:rPr>
        <w:t xml:space="preserve">ar </w:t>
      </w:r>
      <w:r w:rsidR="00845A6B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que el </w:t>
      </w:r>
      <w:r w:rsidR="005A748D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>SARE</w:t>
      </w:r>
      <w:r w:rsidR="00845A6B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resulte adecuado para gestionar los riesgos </w:t>
      </w:r>
      <w:r w:rsidR="005072B8" w:rsidRPr="0086366F">
        <w:rPr>
          <w:rFonts w:ascii="Arial" w:hAnsi="Arial" w:cs="Arial"/>
          <w:sz w:val="18"/>
          <w:szCs w:val="18"/>
          <w:lang w:val="es-ES_tradnl"/>
        </w:rPr>
        <w:t xml:space="preserve">y sea acorde con </w:t>
      </w:r>
      <w:r w:rsidR="005072B8" w:rsidRPr="0086366F">
        <w:rPr>
          <w:rFonts w:ascii="Arial" w:hAnsi="Arial" w:cs="Arial"/>
          <w:sz w:val="18"/>
          <w:szCs w:val="18"/>
          <w:lang w:val="es-ES"/>
        </w:rPr>
        <w:t>el perfil de riesgo,</w:t>
      </w:r>
      <w:r w:rsidR="005072B8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plan de negocio, naturaleza, tamaño y complejidad de la entidad, el marco regulatorio y las condiciones de las economías y mercados</w:t>
      </w:r>
      <w:r w:rsidR="00392FEC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en</w:t>
      </w:r>
      <w:r w:rsidR="005072B8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donde</w:t>
      </w:r>
      <w:r w:rsidR="00392FEC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</w:t>
      </w:r>
      <w:r w:rsidR="00945809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>e</w:t>
      </w:r>
      <w:r w:rsidR="00392FEC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>sta</w:t>
      </w:r>
      <w:r w:rsidR="005072B8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 xml:space="preserve"> </w:t>
      </w:r>
      <w:proofErr w:type="spellStart"/>
      <w:r w:rsidR="005072B8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>opera</w:t>
      </w:r>
      <w:proofErr w:type="spellEnd"/>
      <w:r w:rsidR="005072B8" w:rsidRPr="0086366F">
        <w:rPr>
          <w:rFonts w:ascii="Arial" w:hAnsi="Arial" w:cs="Arial"/>
          <w:sz w:val="18"/>
          <w:szCs w:val="18"/>
          <w:shd w:val="clear" w:color="auto" w:fill="FFFFFF" w:themeFill="background1"/>
          <w:lang w:val="es-ES_tradnl"/>
        </w:rPr>
        <w:t>.</w:t>
      </w:r>
    </w:p>
    <w:p w14:paraId="6BC9CB03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9EA3C05" w14:textId="517F7329" w:rsidR="00ED25AD" w:rsidRPr="0086366F" w:rsidRDefault="00ED25AD">
      <w:pPr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D57F5C" w:rsidRPr="0086366F">
        <w:rPr>
          <w:rFonts w:ascii="Arial" w:hAnsi="Arial" w:cs="Arial"/>
          <w:sz w:val="18"/>
          <w:szCs w:val="18"/>
          <w:lang w:val="es-ES_tradnl"/>
        </w:rPr>
        <w:t>Velar porque el registro de eventos de riesgo opera</w:t>
      </w:r>
      <w:r w:rsidR="00042229" w:rsidRPr="0086366F">
        <w:rPr>
          <w:rFonts w:ascii="Arial" w:hAnsi="Arial" w:cs="Arial"/>
          <w:sz w:val="18"/>
          <w:szCs w:val="18"/>
          <w:lang w:val="es-ES_tradnl"/>
        </w:rPr>
        <w:t>cional</w:t>
      </w:r>
      <w:r w:rsidR="00D57F5C" w:rsidRPr="0086366F">
        <w:rPr>
          <w:rFonts w:ascii="Arial" w:hAnsi="Arial" w:cs="Arial"/>
          <w:sz w:val="18"/>
          <w:szCs w:val="18"/>
          <w:lang w:val="es-ES_tradnl"/>
        </w:rPr>
        <w:t xml:space="preserve"> cumpla con los criterios de </w:t>
      </w:r>
      <w:r w:rsidRPr="0086366F">
        <w:rPr>
          <w:rFonts w:ascii="Arial" w:hAnsi="Arial" w:cs="Arial"/>
          <w:sz w:val="18"/>
          <w:szCs w:val="18"/>
        </w:rPr>
        <w:t>integridad, confiabilidad, disponibilidad, cumplimiento, efectividad, eficiencia y confidencialidad de la información allí contenida, así como porque exista un procedimiento para alimentar dicho registro</w:t>
      </w:r>
      <w:r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2171D638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49DBF221" w14:textId="1C7E765D" w:rsidR="0000747B" w:rsidRPr="0086366F" w:rsidRDefault="0000747B" w:rsidP="00BE2D6D">
      <w:pPr>
        <w:pStyle w:val="Prrafodelista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Propender por la calidad y consistencia de la información.</w:t>
      </w:r>
    </w:p>
    <w:p w14:paraId="3A8F938B" w14:textId="77777777" w:rsidR="00AF07CE" w:rsidRPr="0086366F" w:rsidRDefault="00AF07CE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2AB8672F" w14:textId="643B8965" w:rsidR="006A650A" w:rsidRPr="0086366F" w:rsidRDefault="006A650A" w:rsidP="00BE2D6D">
      <w:pPr>
        <w:pStyle w:val="Prrafodelista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"/>
        </w:rPr>
        <w:t>Revisar las políticas del SARE al menos una vez al año y proponer a la JD para su respectiva aprobación los ajustes correspondientes.</w:t>
      </w:r>
    </w:p>
    <w:p w14:paraId="5B12D5C2" w14:textId="34D2272D" w:rsidR="00AF07CE" w:rsidRDefault="00AF07CE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D35C8E1" w14:textId="16C23E26" w:rsidR="00106139" w:rsidRDefault="00106139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3.2.2. </w:t>
      </w:r>
      <w:r w:rsidR="00B512CE">
        <w:rPr>
          <w:rFonts w:ascii="Arial" w:hAnsi="Arial" w:cs="Arial"/>
          <w:sz w:val="18"/>
          <w:szCs w:val="18"/>
          <w:lang w:val="es-ES_tradnl"/>
        </w:rPr>
        <w:t xml:space="preserve">Reportes e información </w:t>
      </w:r>
    </w:p>
    <w:p w14:paraId="34D6ED28" w14:textId="77777777" w:rsidR="00B512CE" w:rsidRPr="0086366F" w:rsidRDefault="00B512CE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4A4B71A7" w14:textId="77777777" w:rsidR="00A77A93" w:rsidRPr="00A77A93" w:rsidRDefault="00ED25AD" w:rsidP="00A77A93">
      <w:pPr>
        <w:pStyle w:val="Prrafodelista"/>
        <w:numPr>
          <w:ilvl w:val="1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A77A93">
        <w:rPr>
          <w:rFonts w:ascii="Arial" w:hAnsi="Arial" w:cs="Arial"/>
          <w:sz w:val="18"/>
          <w:szCs w:val="18"/>
          <w:lang w:val="es-ES_tradnl"/>
        </w:rPr>
        <w:t xml:space="preserve">Informar </w:t>
      </w:r>
      <w:r w:rsidR="00383973" w:rsidRPr="00A77A93">
        <w:rPr>
          <w:rFonts w:ascii="Arial" w:hAnsi="Arial" w:cs="Arial"/>
          <w:sz w:val="18"/>
          <w:szCs w:val="18"/>
          <w:lang w:val="es-ES_tradnl"/>
        </w:rPr>
        <w:t>trimestralmente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a la JD sobre el desempeño de la entidad</w:t>
      </w:r>
      <w:r w:rsidR="003C1428" w:rsidRPr="00A77A93">
        <w:rPr>
          <w:rFonts w:ascii="Arial" w:hAnsi="Arial" w:cs="Arial"/>
          <w:sz w:val="18"/>
          <w:szCs w:val="18"/>
          <w:lang w:val="es-ES_tradnl"/>
        </w:rPr>
        <w:t xml:space="preserve"> y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su situación financiera</w:t>
      </w:r>
      <w:r w:rsidR="004D4DDB" w:rsidRPr="00A77A93">
        <w:rPr>
          <w:rFonts w:ascii="Arial" w:hAnsi="Arial" w:cs="Arial"/>
          <w:sz w:val="18"/>
          <w:szCs w:val="18"/>
          <w:lang w:val="es-ES_tradnl"/>
        </w:rPr>
        <w:t>,</w:t>
      </w:r>
      <w:r w:rsidR="003E6EBE" w:rsidRPr="00A77A93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55243" w:rsidRPr="00A77A93">
        <w:rPr>
          <w:rFonts w:ascii="Arial" w:hAnsi="Arial" w:cs="Arial"/>
          <w:sz w:val="18"/>
          <w:szCs w:val="18"/>
          <w:lang w:val="es-ES_tradnl"/>
        </w:rPr>
        <w:t xml:space="preserve">el estado de </w:t>
      </w:r>
      <w:r w:rsidR="003E6EBE" w:rsidRPr="00A77A93">
        <w:rPr>
          <w:rFonts w:ascii="Arial" w:hAnsi="Arial" w:cs="Arial"/>
          <w:sz w:val="18"/>
          <w:szCs w:val="18"/>
          <w:lang w:val="es-ES_tradnl"/>
        </w:rPr>
        <w:t>la cultura de riesgos</w:t>
      </w:r>
      <w:r w:rsidR="004D4DDB" w:rsidRPr="00A77A93">
        <w:rPr>
          <w:rFonts w:ascii="Arial" w:hAnsi="Arial" w:cs="Arial"/>
          <w:sz w:val="18"/>
          <w:szCs w:val="18"/>
          <w:lang w:val="es-ES_tradnl"/>
        </w:rPr>
        <w:t xml:space="preserve"> y los problemas identificados en la gestión de riesgos junto con las respectivas recomendaciones.</w:t>
      </w:r>
    </w:p>
    <w:p w14:paraId="6B72A0ED" w14:textId="77777777" w:rsidR="00A77A93" w:rsidRPr="00A77A93" w:rsidRDefault="00A77A93" w:rsidP="00A77A93">
      <w:pPr>
        <w:pStyle w:val="Prrafodelista"/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6393192" w14:textId="65F62558" w:rsidR="00A77A93" w:rsidRPr="00A77A93" w:rsidRDefault="00DD2590" w:rsidP="00A77A93">
      <w:pPr>
        <w:pStyle w:val="Prrafodelista"/>
        <w:numPr>
          <w:ilvl w:val="1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A77A93">
        <w:rPr>
          <w:rFonts w:ascii="Arial" w:hAnsi="Arial" w:cs="Arial"/>
          <w:sz w:val="18"/>
          <w:szCs w:val="18"/>
          <w:lang w:val="es-ES"/>
        </w:rPr>
        <w:t>Informar oportunamente a la JD sobre</w:t>
      </w:r>
      <w:r w:rsidR="009D4147" w:rsidRPr="00A77A93">
        <w:rPr>
          <w:rFonts w:ascii="Arial" w:hAnsi="Arial" w:cs="Arial"/>
          <w:sz w:val="18"/>
          <w:szCs w:val="18"/>
          <w:lang w:val="es-ES"/>
        </w:rPr>
        <w:t>: (i)</w:t>
      </w:r>
      <w:r w:rsidRPr="00A77A93">
        <w:rPr>
          <w:rFonts w:ascii="Arial" w:hAnsi="Arial" w:cs="Arial"/>
          <w:sz w:val="18"/>
          <w:szCs w:val="18"/>
          <w:lang w:val="es-ES"/>
        </w:rPr>
        <w:t xml:space="preserve"> </w:t>
      </w:r>
      <w:r w:rsidR="00AA57CB" w:rsidRPr="00A77A93">
        <w:rPr>
          <w:rFonts w:ascii="Arial" w:hAnsi="Arial" w:cs="Arial"/>
          <w:sz w:val="18"/>
          <w:szCs w:val="18"/>
          <w:lang w:val="es-ES"/>
        </w:rPr>
        <w:t>los cambios o</w:t>
      </w:r>
      <w:r w:rsidRPr="00A77A93">
        <w:rPr>
          <w:rFonts w:ascii="Arial" w:hAnsi="Arial" w:cs="Arial"/>
          <w:sz w:val="18"/>
          <w:szCs w:val="18"/>
          <w:lang w:val="es-ES"/>
        </w:rPr>
        <w:t xml:space="preserve"> desviaciones frente </w:t>
      </w:r>
      <w:r w:rsidRPr="00C71541">
        <w:rPr>
          <w:rFonts w:ascii="Arial" w:hAnsi="Arial" w:cs="Arial"/>
          <w:sz w:val="18"/>
          <w:szCs w:val="18"/>
          <w:lang w:val="es-ES"/>
        </w:rPr>
        <w:t>al plan de negocio</w:t>
      </w:r>
      <w:r w:rsidR="009D4147" w:rsidRPr="00C71541">
        <w:rPr>
          <w:rFonts w:ascii="Arial" w:hAnsi="Arial" w:cs="Arial"/>
          <w:sz w:val="18"/>
          <w:szCs w:val="18"/>
          <w:lang w:val="es-ES"/>
        </w:rPr>
        <w:t xml:space="preserve">, </w:t>
      </w:r>
      <w:r w:rsidR="00F13AA5" w:rsidRPr="00C71541">
        <w:rPr>
          <w:rFonts w:ascii="Arial" w:hAnsi="Arial" w:cs="Arial"/>
          <w:sz w:val="18"/>
          <w:szCs w:val="18"/>
          <w:lang w:val="es-ES_tradnl"/>
        </w:rPr>
        <w:t>(</w:t>
      </w:r>
      <w:proofErr w:type="spellStart"/>
      <w:r w:rsidR="00F13AA5" w:rsidRPr="00C71541">
        <w:rPr>
          <w:rFonts w:ascii="Arial" w:hAnsi="Arial" w:cs="Arial"/>
          <w:sz w:val="18"/>
          <w:szCs w:val="18"/>
          <w:lang w:val="es-ES_tradnl"/>
        </w:rPr>
        <w:t>i</w:t>
      </w:r>
      <w:r w:rsidR="00E671EF" w:rsidRPr="00C71541">
        <w:rPr>
          <w:rFonts w:ascii="Arial" w:hAnsi="Arial" w:cs="Arial"/>
          <w:sz w:val="18"/>
          <w:szCs w:val="18"/>
          <w:lang w:val="es-ES_tradnl"/>
        </w:rPr>
        <w:t>i</w:t>
      </w:r>
      <w:proofErr w:type="spellEnd"/>
      <w:r w:rsidR="00F13AA5" w:rsidRPr="00C71541">
        <w:rPr>
          <w:rFonts w:ascii="Arial" w:hAnsi="Arial" w:cs="Arial"/>
          <w:sz w:val="18"/>
          <w:szCs w:val="18"/>
          <w:lang w:val="es-ES_tradnl"/>
        </w:rPr>
        <w:t>)</w:t>
      </w:r>
      <w:r w:rsidRPr="00C71541">
        <w:rPr>
          <w:rFonts w:ascii="Arial" w:hAnsi="Arial" w:cs="Arial"/>
          <w:sz w:val="18"/>
          <w:szCs w:val="18"/>
          <w:lang w:val="es-ES"/>
        </w:rPr>
        <w:t xml:space="preserve"> </w:t>
      </w:r>
      <w:r w:rsidR="00B51B69" w:rsidRPr="00C71541">
        <w:rPr>
          <w:rFonts w:ascii="Arial" w:hAnsi="Arial" w:cs="Arial"/>
          <w:sz w:val="18"/>
          <w:szCs w:val="18"/>
          <w:lang w:val="es-ES"/>
        </w:rPr>
        <w:t xml:space="preserve">cualquier situación o </w:t>
      </w:r>
      <w:r w:rsidR="00F13AA5" w:rsidRPr="00C71541">
        <w:rPr>
          <w:rFonts w:ascii="Arial" w:hAnsi="Arial" w:cs="Arial"/>
          <w:sz w:val="18"/>
          <w:szCs w:val="18"/>
          <w:lang w:val="es-ES_tradnl"/>
        </w:rPr>
        <w:t>evento</w:t>
      </w:r>
      <w:r w:rsidR="009F02A7" w:rsidRPr="00C71541">
        <w:rPr>
          <w:rFonts w:ascii="Arial" w:hAnsi="Arial" w:cs="Arial"/>
          <w:sz w:val="18"/>
          <w:szCs w:val="18"/>
          <w:lang w:val="es-ES_tradnl"/>
        </w:rPr>
        <w:t xml:space="preserve"> de riesgo</w:t>
      </w:r>
      <w:r w:rsidR="00732052" w:rsidRPr="00C71541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C71541">
        <w:rPr>
          <w:rFonts w:ascii="Arial" w:hAnsi="Arial" w:cs="Arial"/>
          <w:sz w:val="18"/>
          <w:szCs w:val="18"/>
          <w:lang w:val="es-ES_tradnl"/>
        </w:rPr>
        <w:t xml:space="preserve">que </w:t>
      </w:r>
      <w:r w:rsidR="00884734" w:rsidRPr="00C71541">
        <w:rPr>
          <w:rFonts w:ascii="Arial" w:hAnsi="Arial" w:cs="Arial"/>
          <w:sz w:val="18"/>
          <w:szCs w:val="18"/>
          <w:lang w:val="es-ES_tradnl"/>
        </w:rPr>
        <w:t xml:space="preserve">puedan </w:t>
      </w:r>
      <w:r w:rsidR="00F13AA5" w:rsidRPr="00C71541">
        <w:rPr>
          <w:rFonts w:ascii="Arial" w:hAnsi="Arial" w:cs="Arial"/>
          <w:sz w:val="18"/>
          <w:szCs w:val="18"/>
          <w:lang w:val="es-ES_tradnl"/>
        </w:rPr>
        <w:t>compromet</w:t>
      </w:r>
      <w:r w:rsidR="00884734" w:rsidRPr="00C71541">
        <w:rPr>
          <w:rFonts w:ascii="Arial" w:hAnsi="Arial" w:cs="Arial"/>
          <w:sz w:val="18"/>
          <w:szCs w:val="18"/>
          <w:lang w:val="es-ES_tradnl"/>
        </w:rPr>
        <w:t>er</w:t>
      </w:r>
      <w:r w:rsidRPr="00C71541">
        <w:rPr>
          <w:rFonts w:ascii="Arial" w:hAnsi="Arial" w:cs="Arial"/>
          <w:sz w:val="18"/>
          <w:szCs w:val="18"/>
          <w:lang w:val="es-ES_tradnl"/>
        </w:rPr>
        <w:t xml:space="preserve"> la viabilidad del negocio</w:t>
      </w:r>
      <w:r w:rsidRPr="00A77A93">
        <w:rPr>
          <w:rFonts w:ascii="Arial" w:hAnsi="Arial" w:cs="Arial"/>
          <w:sz w:val="18"/>
          <w:szCs w:val="18"/>
          <w:lang w:val="es-ES"/>
        </w:rPr>
        <w:t xml:space="preserve"> o la confianza del público y garantizar que se tomen las medidas correctivas y/o acciones de mejora</w:t>
      </w:r>
      <w:r w:rsidR="00A82A1E" w:rsidRPr="00A77A93">
        <w:rPr>
          <w:rFonts w:ascii="Arial" w:hAnsi="Arial" w:cs="Arial"/>
          <w:sz w:val="18"/>
          <w:szCs w:val="18"/>
          <w:lang w:val="es-ES_tradnl"/>
        </w:rPr>
        <w:t>.</w:t>
      </w:r>
    </w:p>
    <w:p w14:paraId="6B2F8939" w14:textId="77777777" w:rsidR="00A77A93" w:rsidRPr="00A77A93" w:rsidRDefault="00A77A93" w:rsidP="00A77A93">
      <w:pPr>
        <w:pStyle w:val="Prrafodelista"/>
        <w:ind w:left="284" w:hanging="284"/>
        <w:rPr>
          <w:rFonts w:ascii="Arial" w:hAnsi="Arial" w:cs="Arial"/>
          <w:sz w:val="18"/>
          <w:szCs w:val="18"/>
          <w:lang w:val="es-ES"/>
        </w:rPr>
      </w:pPr>
    </w:p>
    <w:p w14:paraId="61005EF9" w14:textId="77777777" w:rsidR="00A77A93" w:rsidRPr="00A77A93" w:rsidRDefault="006C6504" w:rsidP="00A77A93">
      <w:pPr>
        <w:pStyle w:val="Prrafodelista"/>
        <w:numPr>
          <w:ilvl w:val="1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A77A93">
        <w:rPr>
          <w:rFonts w:ascii="Arial" w:hAnsi="Arial" w:cs="Arial"/>
          <w:sz w:val="18"/>
          <w:szCs w:val="18"/>
          <w:lang w:val="es-ES"/>
        </w:rPr>
        <w:t>Informar a la JD su análisis del resultado de los reportes recibidos de quien(es) desarrolle(n) la función de gestión de riesgos.</w:t>
      </w:r>
    </w:p>
    <w:p w14:paraId="66485FA8" w14:textId="77777777" w:rsidR="00A77A93" w:rsidRPr="00A77A93" w:rsidRDefault="00A77A93" w:rsidP="00A77A93">
      <w:pPr>
        <w:pStyle w:val="Prrafodelista"/>
        <w:ind w:left="284" w:hanging="284"/>
        <w:rPr>
          <w:rFonts w:ascii="Arial" w:hAnsi="Arial" w:cs="Arial"/>
          <w:sz w:val="18"/>
          <w:szCs w:val="18"/>
          <w:lang w:val="es-ES_tradnl"/>
        </w:rPr>
      </w:pPr>
    </w:p>
    <w:p w14:paraId="104AACC7" w14:textId="35047C8D" w:rsidR="00270E85" w:rsidRPr="00A77A93" w:rsidRDefault="00270E85" w:rsidP="00A77A93">
      <w:pPr>
        <w:pStyle w:val="Prrafodelista"/>
        <w:numPr>
          <w:ilvl w:val="1"/>
          <w:numId w:val="1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A77A93">
        <w:rPr>
          <w:rFonts w:ascii="Arial" w:hAnsi="Arial" w:cs="Arial"/>
          <w:sz w:val="18"/>
          <w:szCs w:val="18"/>
          <w:lang w:val="es-ES_tradnl"/>
        </w:rPr>
        <w:t>Informar oportuna</w:t>
      </w:r>
      <w:r w:rsidR="001C4917" w:rsidRPr="00A77A93">
        <w:rPr>
          <w:rFonts w:ascii="Arial" w:hAnsi="Arial" w:cs="Arial"/>
          <w:sz w:val="18"/>
          <w:szCs w:val="18"/>
          <w:lang w:val="es-ES_tradnl"/>
        </w:rPr>
        <w:t>mente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8276C1" w:rsidRPr="00A77A93">
        <w:rPr>
          <w:rFonts w:ascii="Arial" w:hAnsi="Arial" w:cs="Arial"/>
          <w:sz w:val="18"/>
          <w:szCs w:val="18"/>
          <w:lang w:val="es-ES_tradnl"/>
        </w:rPr>
        <w:t>a la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SFC sobre cualquier situación</w:t>
      </w:r>
      <w:r w:rsidR="005E4858">
        <w:rPr>
          <w:rFonts w:ascii="Arial" w:hAnsi="Arial" w:cs="Arial"/>
          <w:sz w:val="18"/>
          <w:szCs w:val="18"/>
          <w:lang w:val="es-ES_tradnl"/>
        </w:rPr>
        <w:t xml:space="preserve"> o evento de riesgo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que comprometa la </w:t>
      </w:r>
      <w:r w:rsidR="00C05321" w:rsidRPr="00A77A93">
        <w:rPr>
          <w:rFonts w:ascii="Arial" w:hAnsi="Arial" w:cs="Arial"/>
          <w:sz w:val="18"/>
          <w:szCs w:val="18"/>
          <w:lang w:val="es-ES_tradnl"/>
        </w:rPr>
        <w:t>viabilidad</w:t>
      </w:r>
      <w:r w:rsidR="008624D1" w:rsidRPr="00A77A93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del negocio o la confianza del público, así como las causas que la </w:t>
      </w:r>
      <w:r w:rsidR="008624D1" w:rsidRPr="00A77A93">
        <w:rPr>
          <w:rFonts w:ascii="Arial" w:hAnsi="Arial" w:cs="Arial"/>
          <w:sz w:val="18"/>
          <w:szCs w:val="18"/>
          <w:lang w:val="es-ES_tradnl"/>
        </w:rPr>
        <w:t>originaron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y las medidas que </w:t>
      </w:r>
      <w:r w:rsidR="00B7185A" w:rsidRPr="00A77A93">
        <w:rPr>
          <w:rFonts w:ascii="Arial" w:hAnsi="Arial" w:cs="Arial"/>
          <w:sz w:val="18"/>
          <w:szCs w:val="18"/>
          <w:lang w:val="es-ES_tradnl"/>
        </w:rPr>
        <w:t>pondrán en marcha</w:t>
      </w:r>
      <w:r w:rsidRPr="00A77A93">
        <w:rPr>
          <w:rFonts w:ascii="Arial" w:hAnsi="Arial" w:cs="Arial"/>
          <w:sz w:val="18"/>
          <w:szCs w:val="18"/>
          <w:lang w:val="es-ES_tradnl"/>
        </w:rPr>
        <w:t xml:space="preserve"> para corregir o enfrentar dicha situación.</w:t>
      </w:r>
    </w:p>
    <w:p w14:paraId="4C900BB2" w14:textId="77777777" w:rsidR="00BD3C5B" w:rsidRPr="0086366F" w:rsidRDefault="00BD3C5B" w:rsidP="001600A5">
      <w:pPr>
        <w:pStyle w:val="Textoindependiente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364DA8E" w14:textId="473C17F2" w:rsidR="000B3258" w:rsidRPr="0086366F" w:rsidRDefault="00422BA1" w:rsidP="00BE2D6D">
      <w:pPr>
        <w:pStyle w:val="Titulo"/>
        <w:numPr>
          <w:ilvl w:val="1"/>
          <w:numId w:val="9"/>
        </w:numPr>
        <w:tabs>
          <w:tab w:val="left" w:pos="0"/>
          <w:tab w:val="left" w:pos="360"/>
        </w:tabs>
        <w:ind w:left="0" w:firstLine="0"/>
        <w:rPr>
          <w:rStyle w:val="Titulo3Car"/>
          <w:b/>
          <w:bCs/>
          <w:sz w:val="18"/>
          <w:szCs w:val="18"/>
          <w:lang w:val="es-ES_tradnl"/>
        </w:rPr>
      </w:pPr>
      <w:r w:rsidRPr="0086366F">
        <w:rPr>
          <w:rStyle w:val="Titulo3Car"/>
          <w:b/>
          <w:sz w:val="18"/>
          <w:szCs w:val="18"/>
        </w:rPr>
        <w:t xml:space="preserve"> </w:t>
      </w:r>
      <w:r w:rsidR="00C0085E" w:rsidRPr="0086366F">
        <w:rPr>
          <w:rStyle w:val="Titulo3Car"/>
          <w:b/>
          <w:sz w:val="18"/>
          <w:szCs w:val="18"/>
        </w:rPr>
        <w:t>Función</w:t>
      </w:r>
      <w:r w:rsidR="000B3258" w:rsidRPr="0086366F">
        <w:rPr>
          <w:rStyle w:val="Titulo3Car"/>
          <w:b/>
          <w:sz w:val="18"/>
          <w:szCs w:val="18"/>
        </w:rPr>
        <w:t xml:space="preserve"> de </w:t>
      </w:r>
      <w:r w:rsidR="00F00DC7" w:rsidRPr="0086366F">
        <w:rPr>
          <w:rStyle w:val="Titulo3Car"/>
          <w:b/>
          <w:sz w:val="18"/>
          <w:szCs w:val="18"/>
        </w:rPr>
        <w:t>gestión</w:t>
      </w:r>
      <w:r w:rsidR="000B3258" w:rsidRPr="0086366F">
        <w:rPr>
          <w:rStyle w:val="Titulo3Car"/>
          <w:b/>
          <w:sz w:val="18"/>
          <w:szCs w:val="18"/>
        </w:rPr>
        <w:t xml:space="preserve"> de riesgos</w:t>
      </w:r>
    </w:p>
    <w:p w14:paraId="3F21396D" w14:textId="77777777" w:rsidR="000B3258" w:rsidRPr="0086366F" w:rsidRDefault="000B3258" w:rsidP="00BE2D6D">
      <w:pPr>
        <w:pStyle w:val="Titulo"/>
        <w:numPr>
          <w:ilvl w:val="0"/>
          <w:numId w:val="0"/>
        </w:numPr>
        <w:tabs>
          <w:tab w:val="left" w:pos="426"/>
        </w:tabs>
        <w:rPr>
          <w:sz w:val="18"/>
          <w:szCs w:val="18"/>
          <w:lang w:val="es-ES_tradnl"/>
        </w:rPr>
      </w:pPr>
    </w:p>
    <w:p w14:paraId="4EF5F450" w14:textId="291406ED" w:rsidR="000B3258" w:rsidRPr="0086366F" w:rsidRDefault="009964FF">
      <w:pPr>
        <w:pStyle w:val="Textoindependiente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La entidad debe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 desarrollar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la </w:t>
      </w:r>
      <w:r w:rsidRPr="0086366F">
        <w:rPr>
          <w:rFonts w:ascii="Arial" w:hAnsi="Arial" w:cs="Arial"/>
          <w:sz w:val="18"/>
          <w:szCs w:val="18"/>
          <w:lang w:val="es-ES_tradnl"/>
        </w:rPr>
        <w:t>gestión de riesgos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 de tal forma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que sea organizacionalmente independiente de las unidades de negocio, áreas de tecnología</w:t>
      </w:r>
      <w:r w:rsidR="00EB4B9D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y demás 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dependencias 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que podrían generar conflictos de interés. </w:t>
      </w:r>
      <w:r w:rsidR="00BF31C4" w:rsidRPr="0086366F">
        <w:rPr>
          <w:rFonts w:ascii="Arial" w:hAnsi="Arial" w:cs="Arial"/>
          <w:sz w:val="18"/>
          <w:szCs w:val="18"/>
          <w:lang w:val="es-ES"/>
        </w:rPr>
        <w:t>Quien(es) desarrolle(n) dicha función debe</w:t>
      </w:r>
      <w:r w:rsidR="004659A8" w:rsidRPr="0086366F">
        <w:rPr>
          <w:rFonts w:ascii="Arial" w:hAnsi="Arial" w:cs="Arial"/>
          <w:sz w:val="18"/>
          <w:szCs w:val="18"/>
          <w:lang w:val="es-ES"/>
        </w:rPr>
        <w:t>(n)</w:t>
      </w:r>
      <w:r w:rsidR="002839C4" w:rsidRPr="0086366F">
        <w:rPr>
          <w:rFonts w:ascii="Arial" w:hAnsi="Arial" w:cs="Arial"/>
          <w:sz w:val="18"/>
          <w:szCs w:val="18"/>
          <w:lang w:val="es-ES"/>
        </w:rPr>
        <w:t>:</w:t>
      </w:r>
      <w:r w:rsidR="00BF31C4" w:rsidRPr="0086366F" w:rsidDel="00675264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F77EB7" w:rsidRPr="0086366F">
        <w:rPr>
          <w:rFonts w:ascii="Arial" w:hAnsi="Arial" w:cs="Arial"/>
          <w:sz w:val="18"/>
          <w:szCs w:val="18"/>
          <w:lang w:val="es-ES_tradnl"/>
        </w:rPr>
        <w:t>(i) t</w:t>
      </w:r>
      <w:r w:rsidR="00051F78" w:rsidRPr="0086366F">
        <w:rPr>
          <w:rFonts w:ascii="Arial" w:hAnsi="Arial" w:cs="Arial"/>
          <w:sz w:val="18"/>
          <w:szCs w:val="18"/>
          <w:lang w:val="es-ES_tradnl"/>
        </w:rPr>
        <w:t xml:space="preserve">ener acceso directo a la JD, </w:t>
      </w:r>
      <w:r w:rsidR="000756A6" w:rsidRPr="0086366F">
        <w:rPr>
          <w:rFonts w:ascii="Arial" w:hAnsi="Arial" w:cs="Arial"/>
          <w:sz w:val="18"/>
          <w:szCs w:val="18"/>
          <w:lang w:val="es-ES_tradnl"/>
        </w:rPr>
        <w:t xml:space="preserve">la AG, </w:t>
      </w:r>
      <w:r w:rsidR="00051F78" w:rsidRPr="0086366F">
        <w:rPr>
          <w:rFonts w:ascii="Arial" w:hAnsi="Arial" w:cs="Arial"/>
          <w:sz w:val="18"/>
          <w:szCs w:val="18"/>
          <w:lang w:val="es-ES_tradnl"/>
        </w:rPr>
        <w:t xml:space="preserve">a las unidades de negocio y demás </w:t>
      </w:r>
      <w:r w:rsidR="00F77EB7" w:rsidRPr="0086366F">
        <w:rPr>
          <w:rFonts w:ascii="Arial" w:hAnsi="Arial" w:cs="Arial"/>
          <w:sz w:val="18"/>
          <w:szCs w:val="18"/>
          <w:lang w:val="es-ES_tradnl"/>
        </w:rPr>
        <w:t xml:space="preserve">dependencias </w:t>
      </w:r>
      <w:r w:rsidR="00051F78" w:rsidRPr="0086366F">
        <w:rPr>
          <w:rFonts w:ascii="Arial" w:hAnsi="Arial" w:cs="Arial"/>
          <w:sz w:val="18"/>
          <w:szCs w:val="18"/>
          <w:lang w:val="es-ES_tradnl"/>
        </w:rPr>
        <w:t>de la entidad, así como a sus registros e información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 y</w:t>
      </w:r>
      <w:r w:rsidR="00F77EB7" w:rsidRPr="0086366F">
        <w:rPr>
          <w:rFonts w:ascii="Arial" w:hAnsi="Arial" w:cs="Arial"/>
          <w:sz w:val="18"/>
          <w:szCs w:val="18"/>
          <w:lang w:val="es-ES_tradnl"/>
        </w:rPr>
        <w:t xml:space="preserve"> (</w:t>
      </w:r>
      <w:proofErr w:type="spellStart"/>
      <w:r w:rsidR="00F77EB7" w:rsidRPr="0086366F">
        <w:rPr>
          <w:rFonts w:ascii="Arial" w:hAnsi="Arial" w:cs="Arial"/>
          <w:sz w:val="18"/>
          <w:szCs w:val="18"/>
          <w:lang w:val="es-ES_tradnl"/>
        </w:rPr>
        <w:t>ii</w:t>
      </w:r>
      <w:proofErr w:type="spellEnd"/>
      <w:r w:rsidR="00F77EB7" w:rsidRPr="0086366F">
        <w:rPr>
          <w:rFonts w:ascii="Arial" w:hAnsi="Arial" w:cs="Arial"/>
          <w:sz w:val="18"/>
          <w:szCs w:val="18"/>
          <w:lang w:val="es-ES_tradnl"/>
        </w:rPr>
        <w:t>) c</w:t>
      </w:r>
      <w:r w:rsidR="00051F78" w:rsidRPr="0086366F">
        <w:rPr>
          <w:rFonts w:ascii="Arial" w:hAnsi="Arial" w:cs="Arial"/>
          <w:sz w:val="18"/>
          <w:szCs w:val="18"/>
          <w:lang w:val="es-ES_tradnl"/>
        </w:rPr>
        <w:t xml:space="preserve">ontar con el nivel jerárquico, el poder de decisión y la autoridad </w:t>
      </w:r>
      <w:r w:rsidR="00F77EB7" w:rsidRPr="0086366F">
        <w:rPr>
          <w:rFonts w:ascii="Arial" w:hAnsi="Arial" w:cs="Arial"/>
          <w:sz w:val="18"/>
          <w:szCs w:val="18"/>
          <w:lang w:val="es-ES_tradnl"/>
        </w:rPr>
        <w:t xml:space="preserve">suficiente para cumplir con sus funciones y responsabilidades y </w:t>
      </w:r>
      <w:r w:rsidR="00051F78" w:rsidRPr="0086366F">
        <w:rPr>
          <w:rFonts w:ascii="Arial" w:hAnsi="Arial" w:cs="Arial"/>
          <w:sz w:val="18"/>
          <w:szCs w:val="18"/>
          <w:lang w:val="es-ES_tradnl"/>
        </w:rPr>
        <w:t>para hacer recomendaciones y seguimiento a las medidas tomadas por la administración en respuesta a los problemas y oportunidades de mejora identificados.</w:t>
      </w:r>
    </w:p>
    <w:p w14:paraId="1C0224BA" w14:textId="77777777" w:rsidR="004F4066" w:rsidRPr="0086366F" w:rsidRDefault="004F4066">
      <w:pPr>
        <w:pStyle w:val="Textoindependiente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4CAA7EB9" w14:textId="59A028E7" w:rsidR="009964FF" w:rsidRPr="0086366F" w:rsidRDefault="006717C2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b/>
          <w:bCs/>
          <w:sz w:val="18"/>
          <w:szCs w:val="18"/>
        </w:rPr>
      </w:pPr>
      <w:r w:rsidRPr="0086366F">
        <w:rPr>
          <w:rStyle w:val="Titulo3Car"/>
          <w:sz w:val="18"/>
          <w:szCs w:val="18"/>
        </w:rPr>
        <w:t>Quien(es) desarrolle(n) l</w:t>
      </w:r>
      <w:r w:rsidR="009964FF" w:rsidRPr="0086366F">
        <w:rPr>
          <w:rStyle w:val="Titulo3Car"/>
          <w:sz w:val="18"/>
          <w:szCs w:val="18"/>
        </w:rPr>
        <w:t xml:space="preserve">a gestión de riesgos </w:t>
      </w:r>
      <w:r w:rsidR="00FD0CCD" w:rsidRPr="0086366F">
        <w:rPr>
          <w:rStyle w:val="Titulo3Car"/>
          <w:sz w:val="18"/>
          <w:szCs w:val="18"/>
        </w:rPr>
        <w:t xml:space="preserve">en la entidad </w:t>
      </w:r>
      <w:r w:rsidR="009964FF" w:rsidRPr="0086366F">
        <w:rPr>
          <w:rStyle w:val="Titulo3Car"/>
          <w:sz w:val="18"/>
          <w:szCs w:val="18"/>
        </w:rPr>
        <w:t>debe</w:t>
      </w:r>
      <w:r w:rsidRPr="0086366F">
        <w:rPr>
          <w:rStyle w:val="Titulo3Car"/>
          <w:sz w:val="18"/>
          <w:szCs w:val="18"/>
        </w:rPr>
        <w:t>(n)</w:t>
      </w:r>
      <w:r w:rsidR="009964FF" w:rsidRPr="0086366F">
        <w:rPr>
          <w:rStyle w:val="Titulo3Car"/>
          <w:sz w:val="18"/>
          <w:szCs w:val="18"/>
        </w:rPr>
        <w:t xml:space="preserve"> como mínimo cumplir con las siguientes funciones y responsabilidades:</w:t>
      </w:r>
    </w:p>
    <w:p w14:paraId="43CC5AFF" w14:textId="77777777" w:rsidR="000B3258" w:rsidRPr="0086366F" w:rsidRDefault="000B3258">
      <w:pPr>
        <w:pStyle w:val="Textoindependiente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</w:p>
    <w:p w14:paraId="656DFD9F" w14:textId="667B0569" w:rsidR="00BE2D6D" w:rsidRPr="0086366F" w:rsidRDefault="00F97EAD" w:rsidP="00BE2D6D">
      <w:pPr>
        <w:pStyle w:val="Prrafodelista"/>
        <w:numPr>
          <w:ilvl w:val="2"/>
          <w:numId w:val="9"/>
        </w:numPr>
        <w:tabs>
          <w:tab w:val="left" w:pos="426"/>
          <w:tab w:val="left" w:pos="540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Gestión de r</w:t>
      </w:r>
      <w:r w:rsidR="00F14C27" w:rsidRPr="0086366F">
        <w:rPr>
          <w:rFonts w:ascii="Arial" w:hAnsi="Arial" w:cs="Arial"/>
          <w:sz w:val="18"/>
          <w:szCs w:val="18"/>
        </w:rPr>
        <w:t>iesgos</w:t>
      </w:r>
    </w:p>
    <w:p w14:paraId="4E1F1474" w14:textId="77777777" w:rsidR="00352DB7" w:rsidRPr="0086366F" w:rsidRDefault="00352DB7" w:rsidP="00961178">
      <w:pPr>
        <w:jc w:val="both"/>
        <w:rPr>
          <w:rFonts w:ascii="Arial" w:hAnsi="Arial" w:cs="Arial"/>
          <w:sz w:val="18"/>
          <w:szCs w:val="18"/>
        </w:rPr>
      </w:pPr>
    </w:p>
    <w:p w14:paraId="0FD36C76" w14:textId="6AD64C82" w:rsidR="005060F7" w:rsidRPr="0086366F" w:rsidRDefault="005060F7" w:rsidP="001600A5">
      <w:pPr>
        <w:pStyle w:val="Prrafodelista"/>
        <w:numPr>
          <w:ilvl w:val="0"/>
          <w:numId w:val="5"/>
        </w:numPr>
        <w:tabs>
          <w:tab w:val="left" w:pos="284"/>
        </w:tabs>
        <w:ind w:left="284" w:hanging="142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Elaborar </w:t>
      </w:r>
      <w:r w:rsidR="00CA11C9" w:rsidRPr="0086366F">
        <w:rPr>
          <w:rFonts w:ascii="Arial" w:hAnsi="Arial" w:cs="Arial"/>
          <w:sz w:val="18"/>
          <w:szCs w:val="18"/>
          <w:lang w:val="es-ES_tradnl"/>
        </w:rPr>
        <w:t xml:space="preserve">con el representante legal </w:t>
      </w:r>
      <w:r w:rsidRPr="0086366F">
        <w:rPr>
          <w:rFonts w:ascii="Arial" w:hAnsi="Arial" w:cs="Arial"/>
          <w:sz w:val="18"/>
          <w:szCs w:val="18"/>
          <w:lang w:val="es-ES_tradnl"/>
        </w:rPr>
        <w:t>el manual del SARE y sus actualizaciones.</w:t>
      </w:r>
    </w:p>
    <w:p w14:paraId="3A420A64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9607E1C" w14:textId="03C25A06" w:rsidR="00352DB7" w:rsidRPr="0086366F" w:rsidRDefault="0064109F" w:rsidP="001600A5">
      <w:pPr>
        <w:pStyle w:val="Prrafodelista"/>
        <w:numPr>
          <w:ilvl w:val="0"/>
          <w:numId w:val="5"/>
        </w:numPr>
        <w:tabs>
          <w:tab w:val="left" w:pos="284"/>
        </w:tabs>
        <w:ind w:left="284" w:hanging="142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lastRenderedPageBreak/>
        <w:t>Desarrollar</w:t>
      </w:r>
      <w:r w:rsidR="00BA7AF5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9964FF" w:rsidRPr="0086366F">
        <w:rPr>
          <w:rFonts w:ascii="Arial" w:hAnsi="Arial" w:cs="Arial"/>
          <w:sz w:val="18"/>
          <w:szCs w:val="18"/>
          <w:lang w:val="es-ES_tradnl"/>
        </w:rPr>
        <w:t>l</w:t>
      </w:r>
      <w:r w:rsidR="00352DB7" w:rsidRPr="0086366F">
        <w:rPr>
          <w:rFonts w:ascii="Arial" w:hAnsi="Arial" w:cs="Arial"/>
          <w:sz w:val="18"/>
          <w:szCs w:val="18"/>
          <w:lang w:val="es-ES_tradnl"/>
        </w:rPr>
        <w:t xml:space="preserve">as </w:t>
      </w:r>
      <w:r w:rsidR="008B4441" w:rsidRPr="0086366F">
        <w:rPr>
          <w:rFonts w:ascii="Arial" w:hAnsi="Arial" w:cs="Arial"/>
          <w:sz w:val="18"/>
          <w:szCs w:val="18"/>
          <w:lang w:val="es-ES_tradnl"/>
        </w:rPr>
        <w:t xml:space="preserve">políticas, </w:t>
      </w:r>
      <w:r w:rsidR="005060F7" w:rsidRPr="0086366F">
        <w:rPr>
          <w:rFonts w:ascii="Arial" w:hAnsi="Arial" w:cs="Arial"/>
          <w:sz w:val="18"/>
          <w:szCs w:val="18"/>
          <w:lang w:val="es-ES_tradnl"/>
        </w:rPr>
        <w:t xml:space="preserve">los </w:t>
      </w:r>
      <w:r w:rsidR="00742441" w:rsidRPr="0086366F">
        <w:rPr>
          <w:rFonts w:ascii="Arial" w:hAnsi="Arial" w:cs="Arial"/>
          <w:sz w:val="18"/>
          <w:szCs w:val="18"/>
          <w:lang w:val="es-ES_tradnl"/>
        </w:rPr>
        <w:t>procedimientos,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5060F7" w:rsidRPr="0086366F">
        <w:rPr>
          <w:rFonts w:ascii="Arial" w:hAnsi="Arial" w:cs="Arial"/>
          <w:sz w:val="18"/>
          <w:szCs w:val="18"/>
          <w:lang w:val="es-ES_tradnl"/>
        </w:rPr>
        <w:t xml:space="preserve">las </w:t>
      </w:r>
      <w:r w:rsidR="008B4441" w:rsidRPr="0086366F">
        <w:rPr>
          <w:rFonts w:ascii="Arial" w:hAnsi="Arial" w:cs="Arial"/>
          <w:sz w:val="18"/>
          <w:szCs w:val="18"/>
          <w:lang w:val="es-ES_tradnl"/>
        </w:rPr>
        <w:t>metodologías</w:t>
      </w:r>
      <w:r w:rsidR="00BE3791" w:rsidRPr="0086366F">
        <w:rPr>
          <w:rFonts w:ascii="Arial" w:hAnsi="Arial" w:cs="Arial"/>
          <w:sz w:val="18"/>
          <w:szCs w:val="18"/>
          <w:lang w:val="es-ES_tradnl"/>
        </w:rPr>
        <w:t xml:space="preserve">, </w:t>
      </w:r>
      <w:r w:rsidR="005060F7" w:rsidRPr="0086366F">
        <w:rPr>
          <w:rFonts w:ascii="Arial" w:hAnsi="Arial" w:cs="Arial"/>
          <w:sz w:val="18"/>
          <w:szCs w:val="18"/>
          <w:lang w:val="es-ES_tradnl"/>
        </w:rPr>
        <w:t xml:space="preserve">los </w:t>
      </w:r>
      <w:r w:rsidR="00BE3791" w:rsidRPr="0086366F">
        <w:rPr>
          <w:rFonts w:ascii="Arial" w:hAnsi="Arial" w:cs="Arial"/>
          <w:sz w:val="18"/>
          <w:szCs w:val="18"/>
          <w:lang w:val="es-ES_tradnl"/>
        </w:rPr>
        <w:t>modelos</w:t>
      </w:r>
      <w:r w:rsidR="009C7507" w:rsidRPr="0086366F">
        <w:rPr>
          <w:rFonts w:ascii="Arial" w:hAnsi="Arial" w:cs="Arial"/>
          <w:sz w:val="18"/>
          <w:szCs w:val="18"/>
          <w:lang w:val="es-ES_tradnl"/>
        </w:rPr>
        <w:t>,</w:t>
      </w:r>
      <w:r w:rsidR="00352DB7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5060F7" w:rsidRPr="0086366F">
        <w:rPr>
          <w:rFonts w:ascii="Arial" w:hAnsi="Arial" w:cs="Arial"/>
          <w:sz w:val="18"/>
          <w:szCs w:val="18"/>
          <w:lang w:val="es-ES_tradnl"/>
        </w:rPr>
        <w:t xml:space="preserve">los </w:t>
      </w:r>
      <w:r w:rsidR="00A17098" w:rsidRPr="0086366F">
        <w:rPr>
          <w:rFonts w:ascii="Arial" w:hAnsi="Arial" w:cs="Arial"/>
          <w:sz w:val="18"/>
          <w:szCs w:val="18"/>
          <w:lang w:val="es-ES_tradnl"/>
        </w:rPr>
        <w:t xml:space="preserve">controles </w:t>
      </w:r>
      <w:r w:rsidR="007C4FEA" w:rsidRPr="0086366F">
        <w:rPr>
          <w:rFonts w:ascii="Arial" w:hAnsi="Arial" w:cs="Arial"/>
          <w:sz w:val="18"/>
          <w:szCs w:val="18"/>
          <w:lang w:val="es-ES_tradnl"/>
        </w:rPr>
        <w:t>del SARE</w:t>
      </w:r>
      <w:r w:rsidR="009C7507" w:rsidRPr="0086366F">
        <w:rPr>
          <w:rFonts w:ascii="Arial" w:hAnsi="Arial" w:cs="Arial"/>
          <w:sz w:val="18"/>
          <w:szCs w:val="18"/>
          <w:lang w:val="es-ES_tradnl"/>
        </w:rPr>
        <w:t xml:space="preserve"> y el plan de continuidad</w:t>
      </w:r>
      <w:r w:rsidR="00780C97" w:rsidRPr="0086366F">
        <w:rPr>
          <w:rFonts w:ascii="Arial" w:hAnsi="Arial" w:cs="Arial"/>
          <w:sz w:val="18"/>
          <w:szCs w:val="18"/>
          <w:lang w:val="es-ES_tradnl"/>
        </w:rPr>
        <w:t xml:space="preserve"> de negocio</w:t>
      </w:r>
      <w:r w:rsidR="00080D7B" w:rsidRPr="0086366F">
        <w:rPr>
          <w:rFonts w:ascii="Arial" w:hAnsi="Arial" w:cs="Arial"/>
          <w:sz w:val="18"/>
          <w:szCs w:val="18"/>
          <w:lang w:val="es-ES_tradnl"/>
        </w:rPr>
        <w:t xml:space="preserve"> y plan de contingencia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>. Pr</w:t>
      </w:r>
      <w:r w:rsidR="00141146" w:rsidRPr="0086366F">
        <w:rPr>
          <w:rFonts w:ascii="Arial" w:hAnsi="Arial" w:cs="Arial"/>
          <w:sz w:val="18"/>
          <w:szCs w:val="18"/>
          <w:lang w:val="es-ES_tradnl"/>
        </w:rPr>
        <w:t>esenta</w:t>
      </w:r>
      <w:r w:rsidR="006717C2" w:rsidRPr="0086366F">
        <w:rPr>
          <w:rFonts w:ascii="Arial" w:hAnsi="Arial" w:cs="Arial"/>
          <w:sz w:val="18"/>
          <w:szCs w:val="18"/>
          <w:lang w:val="es-ES_tradnl"/>
        </w:rPr>
        <w:t>r al representante legal las actualizaciones que resulten pertinentes</w:t>
      </w:r>
      <w:r w:rsidR="009964FF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520442F7" w14:textId="77777777" w:rsidR="00AF07CE" w:rsidRPr="0086366F" w:rsidRDefault="00AF07CE" w:rsidP="00AF07CE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00682A9" w14:textId="05E65D71" w:rsidR="00515808" w:rsidRPr="0086366F" w:rsidRDefault="00515808">
      <w:pPr>
        <w:pStyle w:val="Prrafodelista"/>
        <w:numPr>
          <w:ilvl w:val="0"/>
          <w:numId w:val="5"/>
        </w:numPr>
        <w:tabs>
          <w:tab w:val="left" w:pos="284"/>
        </w:tabs>
        <w:ind w:left="284" w:hanging="142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Evaluar, en coordinación con las demás áreas </w:t>
      </w:r>
      <w:r w:rsidRPr="0073561C">
        <w:rPr>
          <w:rFonts w:ascii="Arial" w:hAnsi="Arial" w:cs="Arial"/>
          <w:sz w:val="18"/>
          <w:szCs w:val="18"/>
          <w:lang w:val="es-ES_tradnl"/>
        </w:rPr>
        <w:t>involucradas en la gestión de riesgos</w:t>
      </w:r>
      <w:r w:rsidR="0073561C" w:rsidRPr="0073561C">
        <w:rPr>
          <w:rFonts w:ascii="Arial" w:hAnsi="Arial" w:cs="Arial"/>
          <w:sz w:val="18"/>
          <w:szCs w:val="18"/>
          <w:lang w:val="es-ES_tradnl"/>
        </w:rPr>
        <w:t>,</w:t>
      </w:r>
      <w:r w:rsidR="00A0066C" w:rsidRPr="0073561C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CA3287" w:rsidRPr="0073561C">
        <w:rPr>
          <w:rFonts w:ascii="Arial" w:hAnsi="Arial" w:cs="Arial"/>
          <w:sz w:val="18"/>
          <w:szCs w:val="18"/>
          <w:lang w:val="es-ES_tradnl"/>
        </w:rPr>
        <w:t>e</w:t>
      </w:r>
      <w:r w:rsidR="004C40AA" w:rsidRPr="0073561C">
        <w:rPr>
          <w:rFonts w:ascii="Arial" w:hAnsi="Arial" w:cs="Arial"/>
          <w:sz w:val="18"/>
          <w:szCs w:val="18"/>
          <w:lang w:val="es-ES_tradnl"/>
        </w:rPr>
        <w:t>l pla</w:t>
      </w:r>
      <w:r w:rsidR="00CA3287" w:rsidRPr="0073561C">
        <w:rPr>
          <w:rFonts w:ascii="Arial" w:hAnsi="Arial" w:cs="Arial"/>
          <w:sz w:val="18"/>
          <w:szCs w:val="18"/>
          <w:lang w:val="es-ES_tradnl"/>
        </w:rPr>
        <w:t>n</w:t>
      </w:r>
      <w:r w:rsidR="004C40AA" w:rsidRPr="0073561C">
        <w:rPr>
          <w:rFonts w:ascii="Arial" w:hAnsi="Arial" w:cs="Arial"/>
          <w:sz w:val="18"/>
          <w:szCs w:val="18"/>
          <w:lang w:val="es-ES_tradnl"/>
        </w:rPr>
        <w:t xml:space="preserve"> de continuidad del negocio</w:t>
      </w:r>
      <w:r w:rsidR="00091674" w:rsidRPr="0073561C">
        <w:rPr>
          <w:rFonts w:ascii="Arial" w:hAnsi="Arial" w:cs="Arial"/>
          <w:sz w:val="18"/>
          <w:szCs w:val="18"/>
          <w:lang w:val="es-ES_tradnl"/>
        </w:rPr>
        <w:t xml:space="preserve"> y contingencia</w:t>
      </w:r>
      <w:r w:rsidR="009B25FD" w:rsidRPr="0073561C">
        <w:rPr>
          <w:rFonts w:ascii="Arial" w:hAnsi="Arial" w:cs="Arial"/>
          <w:sz w:val="18"/>
          <w:szCs w:val="18"/>
          <w:lang w:val="es-ES_tradnl"/>
        </w:rPr>
        <w:t xml:space="preserve"> y </w:t>
      </w:r>
      <w:r w:rsidR="002F7DB7" w:rsidRPr="0073561C">
        <w:rPr>
          <w:rFonts w:ascii="Arial" w:hAnsi="Arial" w:cs="Arial"/>
          <w:sz w:val="18"/>
          <w:szCs w:val="18"/>
          <w:lang w:val="es-ES_tradnl"/>
        </w:rPr>
        <w:t xml:space="preserve">el </w:t>
      </w:r>
      <w:r w:rsidR="00741C68" w:rsidRPr="0073561C">
        <w:rPr>
          <w:rFonts w:ascii="Arial" w:hAnsi="Arial" w:cs="Arial"/>
          <w:sz w:val="18"/>
          <w:szCs w:val="18"/>
          <w:lang w:val="es-ES_tradnl"/>
        </w:rPr>
        <w:t>perfil</w:t>
      </w:r>
      <w:r w:rsidRPr="0073561C">
        <w:rPr>
          <w:rFonts w:ascii="Arial" w:hAnsi="Arial" w:cs="Arial"/>
          <w:sz w:val="18"/>
          <w:szCs w:val="18"/>
          <w:lang w:val="es-ES_tradnl"/>
        </w:rPr>
        <w:t xml:space="preserve"> al riesgo, incluido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los riesgos inherentes de las nuevas actividades y</w:t>
      </w:r>
      <w:r w:rsidR="001600A5" w:rsidRPr="0086366F">
        <w:rPr>
          <w:rFonts w:ascii="Arial" w:hAnsi="Arial" w:cs="Arial"/>
          <w:sz w:val="18"/>
          <w:szCs w:val="18"/>
          <w:lang w:val="es-ES_tradnl"/>
        </w:rPr>
        <w:t>/o mercados y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su impacto en el perfil</w:t>
      </w:r>
      <w:r w:rsidR="00660AD8">
        <w:rPr>
          <w:rFonts w:ascii="Arial" w:hAnsi="Arial" w:cs="Arial"/>
          <w:sz w:val="18"/>
          <w:szCs w:val="18"/>
          <w:lang w:val="es-ES_tradnl"/>
        </w:rPr>
        <w:t xml:space="preserve"> </w:t>
      </w:r>
      <w:r w:rsidRPr="0086366F">
        <w:rPr>
          <w:rFonts w:ascii="Arial" w:hAnsi="Arial" w:cs="Arial"/>
          <w:sz w:val="18"/>
          <w:szCs w:val="18"/>
          <w:lang w:val="es-ES_tradnl"/>
        </w:rPr>
        <w:t>y gestión de riesgos de la entidad</w:t>
      </w:r>
      <w:r w:rsidR="00933851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542D7922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551E3255" w14:textId="776381E6" w:rsidR="00515808" w:rsidRPr="0086366F" w:rsidRDefault="009F4E01">
      <w:pPr>
        <w:pStyle w:val="Prrafodelista"/>
        <w:numPr>
          <w:ilvl w:val="0"/>
          <w:numId w:val="5"/>
        </w:numPr>
        <w:tabs>
          <w:tab w:val="left" w:pos="284"/>
        </w:tabs>
        <w:ind w:left="284" w:hanging="142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Pronunciarse </w:t>
      </w:r>
      <w:r w:rsidR="001D1AC5" w:rsidRPr="0086366F">
        <w:rPr>
          <w:rFonts w:ascii="Arial" w:hAnsi="Arial" w:cs="Arial"/>
          <w:sz w:val="18"/>
          <w:szCs w:val="18"/>
          <w:lang w:val="es-ES_tradnl"/>
        </w:rPr>
        <w:t>sobre</w:t>
      </w:r>
      <w:r w:rsidR="002D1923" w:rsidRPr="0086366F">
        <w:rPr>
          <w:rFonts w:ascii="Arial" w:hAnsi="Arial" w:cs="Arial"/>
          <w:sz w:val="18"/>
          <w:szCs w:val="18"/>
          <w:lang w:val="es-ES_tradnl"/>
        </w:rPr>
        <w:t xml:space="preserve"> la</w:t>
      </w:r>
      <w:r w:rsidR="00CA3287" w:rsidRPr="0086366F">
        <w:rPr>
          <w:rFonts w:ascii="Arial" w:hAnsi="Arial" w:cs="Arial"/>
          <w:sz w:val="18"/>
          <w:szCs w:val="18"/>
          <w:lang w:val="es-ES_tradnl"/>
        </w:rPr>
        <w:t>s</w:t>
      </w:r>
      <w:r w:rsidR="002D1923" w:rsidRPr="0086366F">
        <w:rPr>
          <w:rFonts w:ascii="Arial" w:hAnsi="Arial" w:cs="Arial"/>
          <w:sz w:val="18"/>
          <w:szCs w:val="18"/>
          <w:lang w:val="es-ES_tradnl"/>
        </w:rPr>
        <w:t xml:space="preserve"> operaciones que no cumplan con las políticas</w:t>
      </w:r>
      <w:r w:rsidR="00CA3287" w:rsidRPr="0086366F">
        <w:rPr>
          <w:rFonts w:ascii="Arial" w:hAnsi="Arial" w:cs="Arial"/>
          <w:sz w:val="18"/>
          <w:szCs w:val="18"/>
          <w:lang w:val="es-ES_tradnl"/>
        </w:rPr>
        <w:t xml:space="preserve"> y/o</w:t>
      </w:r>
      <w:r w:rsidR="00A17098" w:rsidRPr="0086366F">
        <w:rPr>
          <w:rFonts w:ascii="Arial" w:hAnsi="Arial" w:cs="Arial"/>
          <w:sz w:val="18"/>
          <w:szCs w:val="18"/>
          <w:lang w:val="es-ES_tradnl"/>
        </w:rPr>
        <w:t xml:space="preserve"> controles</w:t>
      </w:r>
      <w:r w:rsidR="002D1923" w:rsidRPr="0086366F">
        <w:rPr>
          <w:rFonts w:ascii="Arial" w:hAnsi="Arial" w:cs="Arial"/>
          <w:sz w:val="18"/>
          <w:szCs w:val="18"/>
          <w:lang w:val="es-ES_tradnl"/>
        </w:rPr>
        <w:t xml:space="preserve"> de riesgo establecidos por la entidad </w:t>
      </w:r>
      <w:r w:rsidR="001C2A34" w:rsidRPr="0086366F">
        <w:rPr>
          <w:rFonts w:ascii="Arial" w:hAnsi="Arial" w:cs="Arial"/>
          <w:sz w:val="18"/>
          <w:szCs w:val="18"/>
          <w:lang w:val="es-ES_tradnl"/>
        </w:rPr>
        <w:t>o regulatorios</w:t>
      </w:r>
      <w:r w:rsidR="002D1923" w:rsidRPr="0086366F">
        <w:rPr>
          <w:rFonts w:ascii="Arial" w:hAnsi="Arial" w:cs="Arial"/>
          <w:sz w:val="18"/>
          <w:szCs w:val="18"/>
          <w:lang w:val="es-ES_tradnl"/>
        </w:rPr>
        <w:t xml:space="preserve"> y reportarlas a la mayor brevedad al representante legal y a los responsables de las unidades de negocio.</w:t>
      </w:r>
    </w:p>
    <w:p w14:paraId="3F7B5163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47770286" w14:textId="7CB7960E" w:rsidR="00710E80" w:rsidRPr="0086366F" w:rsidRDefault="00352DB7">
      <w:pPr>
        <w:pStyle w:val="Prrafodelista"/>
        <w:numPr>
          <w:ilvl w:val="0"/>
          <w:numId w:val="5"/>
        </w:numPr>
        <w:tabs>
          <w:tab w:val="left" w:pos="284"/>
          <w:tab w:val="left" w:pos="426"/>
        </w:tabs>
        <w:ind w:left="284" w:hanging="142"/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Administrar el registro de eventos de riesgo opera</w:t>
      </w:r>
      <w:r w:rsidR="001E6AE9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cional</w:t>
      </w:r>
      <w:r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 y </w:t>
      </w:r>
      <w:r w:rsidR="009556CA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coordinar la recolección de la información para </w:t>
      </w:r>
      <w:r w:rsidR="00740336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dicho registro</w:t>
      </w:r>
      <w:r w:rsidR="006E7BC5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 y</w:t>
      </w:r>
      <w:r w:rsidR="002E3C8E">
        <w:rPr>
          <w:rFonts w:ascii="Arial" w:hAnsi="Arial" w:cs="Arial"/>
          <w:color w:val="000000" w:themeColor="text1"/>
          <w:sz w:val="18"/>
          <w:szCs w:val="18"/>
          <w:lang w:val="es-ES_tradnl"/>
        </w:rPr>
        <w:t>,</w:t>
      </w:r>
      <w:r w:rsidR="00515808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 xml:space="preserve"> a partir de </w:t>
      </w:r>
      <w:r w:rsidR="002E3C8E">
        <w:rPr>
          <w:rFonts w:ascii="Arial" w:hAnsi="Arial" w:cs="Arial"/>
          <w:color w:val="000000" w:themeColor="text1"/>
          <w:sz w:val="18"/>
          <w:szCs w:val="18"/>
          <w:lang w:val="es-ES_tradnl"/>
        </w:rPr>
        <w:t>e</w:t>
      </w:r>
      <w:r w:rsidR="00515808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ste, generar información que contribuya a la gestión de riesgos</w:t>
      </w:r>
      <w:r w:rsidR="009556CA" w:rsidRPr="0086366F">
        <w:rPr>
          <w:rFonts w:ascii="Arial" w:hAnsi="Arial" w:cs="Arial"/>
          <w:color w:val="000000" w:themeColor="text1"/>
          <w:sz w:val="18"/>
          <w:szCs w:val="18"/>
          <w:lang w:val="es-ES_tradnl"/>
        </w:rPr>
        <w:t>.</w:t>
      </w:r>
    </w:p>
    <w:p w14:paraId="1201BF7F" w14:textId="77777777" w:rsidR="00AF07CE" w:rsidRPr="0086366F" w:rsidRDefault="00AF07CE" w:rsidP="00AF07CE">
      <w:pPr>
        <w:tabs>
          <w:tab w:val="left" w:pos="284"/>
          <w:tab w:val="left" w:pos="426"/>
        </w:tabs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0C6BA853" w14:textId="701C4CF5" w:rsidR="00DD0388" w:rsidRPr="0086366F" w:rsidRDefault="00BB5D38">
      <w:pPr>
        <w:pStyle w:val="Prrafodelista"/>
        <w:numPr>
          <w:ilvl w:val="0"/>
          <w:numId w:val="5"/>
        </w:numPr>
        <w:tabs>
          <w:tab w:val="left" w:pos="284"/>
          <w:tab w:val="left" w:pos="426"/>
        </w:tabs>
        <w:ind w:left="284" w:hanging="142"/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Asesorar a la JD sobre operaciones, eventos o actividades que puedan afectar la exposición y perfil de riesgos de la entidad</w:t>
      </w:r>
      <w:r w:rsidR="00C54C49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, generar desviaciones frente al plan de negocio</w:t>
      </w: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 xml:space="preserve"> o </w:t>
      </w:r>
      <w:r w:rsidR="00933851"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>comprometer</w:t>
      </w:r>
      <w:r w:rsidRPr="0086366F">
        <w:rPr>
          <w:rFonts w:ascii="Arial" w:hAnsi="Arial" w:cs="Arial"/>
          <w:color w:val="000000" w:themeColor="text1"/>
          <w:sz w:val="18"/>
          <w:szCs w:val="18"/>
          <w:lang w:val="es-ES"/>
        </w:rPr>
        <w:t xml:space="preserve"> la viabilidad del negocio.</w:t>
      </w:r>
    </w:p>
    <w:p w14:paraId="08C140ED" w14:textId="77777777" w:rsidR="00AF07CE" w:rsidRPr="0086366F" w:rsidRDefault="00AF07CE" w:rsidP="00AF07CE">
      <w:pPr>
        <w:tabs>
          <w:tab w:val="left" w:pos="284"/>
          <w:tab w:val="left" w:pos="426"/>
        </w:tabs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2D144094" w14:textId="6252B252" w:rsidR="00433250" w:rsidRPr="0086366F" w:rsidRDefault="00433250">
      <w:pPr>
        <w:pStyle w:val="Prrafodelista"/>
        <w:numPr>
          <w:ilvl w:val="0"/>
          <w:numId w:val="5"/>
        </w:numPr>
        <w:tabs>
          <w:tab w:val="left" w:pos="284"/>
          <w:tab w:val="left" w:pos="426"/>
        </w:tabs>
        <w:ind w:left="284" w:hanging="142"/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"/>
        </w:rPr>
        <w:t>Evaluar la coherencia entre el perfil de riesgo con</w:t>
      </w:r>
      <w:r w:rsidR="00593445" w:rsidRPr="0086366F">
        <w:rPr>
          <w:rFonts w:ascii="Arial" w:hAnsi="Arial" w:cs="Arial"/>
          <w:sz w:val="18"/>
          <w:szCs w:val="18"/>
          <w:lang w:val="es-ES"/>
        </w:rPr>
        <w:t xml:space="preserve"> la tolerancia al riesgo y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el plan de negocio</w:t>
      </w:r>
      <w:r w:rsidR="00593445" w:rsidRPr="0086366F">
        <w:rPr>
          <w:rFonts w:ascii="Arial" w:hAnsi="Arial" w:cs="Arial"/>
          <w:sz w:val="18"/>
          <w:szCs w:val="18"/>
          <w:lang w:val="es-ES"/>
        </w:rPr>
        <w:t xml:space="preserve"> y </w:t>
      </w:r>
      <w:r w:rsidRPr="0086366F">
        <w:rPr>
          <w:rFonts w:ascii="Arial" w:hAnsi="Arial" w:cs="Arial"/>
          <w:sz w:val="18"/>
          <w:szCs w:val="18"/>
          <w:lang w:val="es-ES"/>
        </w:rPr>
        <w:t>emitir las correspondientes recomendaciones, cuando resulte necesario</w:t>
      </w:r>
      <w:r w:rsidR="00593445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198FEBE7" w14:textId="77777777" w:rsidR="00FA324D" w:rsidRPr="0086366F" w:rsidRDefault="00FA324D" w:rsidP="00BE2D6D">
      <w:pPr>
        <w:tabs>
          <w:tab w:val="left" w:pos="284"/>
          <w:tab w:val="left" w:pos="426"/>
        </w:tabs>
        <w:ind w:left="142"/>
        <w:jc w:val="both"/>
        <w:outlineLvl w:val="2"/>
        <w:rPr>
          <w:rFonts w:ascii="Arial" w:hAnsi="Arial" w:cs="Arial"/>
          <w:color w:val="000000" w:themeColor="text1"/>
          <w:sz w:val="18"/>
          <w:szCs w:val="18"/>
          <w:lang w:val="es-ES_tradnl"/>
        </w:rPr>
      </w:pPr>
    </w:p>
    <w:p w14:paraId="38D012B2" w14:textId="4915CBA1" w:rsidR="00F97EAD" w:rsidRPr="0086366F" w:rsidRDefault="00F97EAD" w:rsidP="00BE2D6D">
      <w:pPr>
        <w:pStyle w:val="Prrafodelista"/>
        <w:numPr>
          <w:ilvl w:val="2"/>
          <w:numId w:val="9"/>
        </w:numPr>
        <w:tabs>
          <w:tab w:val="left" w:pos="426"/>
          <w:tab w:val="left" w:pos="540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Reportes e información</w:t>
      </w:r>
    </w:p>
    <w:p w14:paraId="216A1A65" w14:textId="77777777" w:rsidR="00F97EAD" w:rsidRPr="0086366F" w:rsidRDefault="00F97EAD">
      <w:pPr>
        <w:pStyle w:val="Textoindependiente2"/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6C307597" w14:textId="02BA4AC9" w:rsidR="00AF07CE" w:rsidRPr="00701405" w:rsidRDefault="00D12B0C" w:rsidP="007C59D8">
      <w:pPr>
        <w:pStyle w:val="Prrafodelista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701405">
        <w:rPr>
          <w:rFonts w:ascii="Arial" w:hAnsi="Arial" w:cs="Arial"/>
          <w:sz w:val="18"/>
          <w:szCs w:val="18"/>
          <w:lang w:val="es-ES"/>
        </w:rPr>
        <w:t xml:space="preserve">Reportar </w:t>
      </w:r>
      <w:r w:rsidR="299D4523" w:rsidRPr="00701405">
        <w:rPr>
          <w:rFonts w:ascii="Arial" w:hAnsi="Arial" w:cs="Arial"/>
          <w:sz w:val="18"/>
          <w:szCs w:val="18"/>
          <w:lang w:val="es-ES"/>
        </w:rPr>
        <w:t>se</w:t>
      </w:r>
      <w:r w:rsidR="000A5122" w:rsidRPr="00701405">
        <w:rPr>
          <w:rFonts w:ascii="Arial" w:hAnsi="Arial" w:cs="Arial"/>
          <w:sz w:val="18"/>
          <w:szCs w:val="18"/>
          <w:lang w:val="es-ES"/>
        </w:rPr>
        <w:t xml:space="preserve">mestralmente </w:t>
      </w:r>
      <w:r w:rsidRPr="00701405">
        <w:rPr>
          <w:rFonts w:ascii="Arial" w:hAnsi="Arial" w:cs="Arial"/>
          <w:sz w:val="18"/>
          <w:szCs w:val="18"/>
          <w:lang w:val="es-ES"/>
        </w:rPr>
        <w:t>a</w:t>
      </w:r>
      <w:r w:rsidR="002825FA" w:rsidRPr="00701405">
        <w:rPr>
          <w:rFonts w:ascii="Arial" w:hAnsi="Arial" w:cs="Arial"/>
          <w:sz w:val="18"/>
          <w:szCs w:val="18"/>
          <w:lang w:val="es-ES"/>
        </w:rPr>
        <w:t xml:space="preserve"> </w:t>
      </w:r>
      <w:r w:rsidR="002825FA" w:rsidRPr="001518E4">
        <w:rPr>
          <w:rFonts w:ascii="Arial" w:hAnsi="Arial" w:cs="Arial"/>
          <w:sz w:val="18"/>
          <w:szCs w:val="18"/>
          <w:lang w:val="es-ES"/>
        </w:rPr>
        <w:t>la JD y al</w:t>
      </w:r>
      <w:r w:rsidRPr="001518E4">
        <w:rPr>
          <w:rFonts w:ascii="Arial" w:hAnsi="Arial" w:cs="Arial"/>
          <w:sz w:val="18"/>
          <w:szCs w:val="18"/>
          <w:lang w:val="es-ES"/>
        </w:rPr>
        <w:t xml:space="preserve"> r</w:t>
      </w:r>
      <w:r w:rsidR="005C110E" w:rsidRPr="001518E4">
        <w:rPr>
          <w:rFonts w:ascii="Arial" w:hAnsi="Arial" w:cs="Arial"/>
          <w:sz w:val="18"/>
          <w:szCs w:val="18"/>
          <w:lang w:val="es-ES"/>
        </w:rPr>
        <w:t>epresentante legal</w:t>
      </w:r>
      <w:r w:rsidR="002825FA" w:rsidRPr="001518E4">
        <w:rPr>
          <w:rFonts w:ascii="Arial" w:hAnsi="Arial" w:cs="Arial"/>
          <w:sz w:val="18"/>
          <w:szCs w:val="18"/>
          <w:lang w:val="es-ES"/>
        </w:rPr>
        <w:t>, l</w:t>
      </w:r>
      <w:r w:rsidR="005D000C" w:rsidRPr="001518E4">
        <w:rPr>
          <w:rFonts w:ascii="Arial" w:hAnsi="Arial" w:cs="Arial"/>
          <w:sz w:val="18"/>
          <w:szCs w:val="18"/>
          <w:lang w:val="es-ES_tradnl"/>
        </w:rPr>
        <w:t>a evolución del riesgo operacional</w:t>
      </w:r>
      <w:r w:rsidR="00493722" w:rsidRPr="001518E4">
        <w:rPr>
          <w:rFonts w:ascii="Arial" w:hAnsi="Arial" w:cs="Arial"/>
          <w:sz w:val="18"/>
          <w:szCs w:val="18"/>
          <w:lang w:val="es-ES_tradnl"/>
        </w:rPr>
        <w:t xml:space="preserve"> y su consistencia con el plan de negocio</w:t>
      </w:r>
      <w:r w:rsidR="005D000C" w:rsidRPr="001518E4">
        <w:rPr>
          <w:rFonts w:ascii="Arial" w:hAnsi="Arial" w:cs="Arial"/>
          <w:sz w:val="18"/>
          <w:szCs w:val="18"/>
          <w:lang w:val="es-ES_tradnl"/>
        </w:rPr>
        <w:t>, los controles</w:t>
      </w:r>
      <w:r w:rsidR="005D000C" w:rsidRPr="00701405">
        <w:rPr>
          <w:rFonts w:ascii="Arial" w:hAnsi="Arial" w:cs="Arial"/>
          <w:sz w:val="18"/>
          <w:szCs w:val="18"/>
          <w:lang w:val="es-ES_tradnl"/>
        </w:rPr>
        <w:t xml:space="preserve"> implementados y el monitoreo que se realice sobre el mismo, así como las acciones preventivas y correctivas implementadas o por implementar y el área responsable.</w:t>
      </w:r>
      <w:r w:rsidR="00705F72" w:rsidRPr="00701405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705F72" w:rsidRPr="00701405">
        <w:rPr>
          <w:rFonts w:ascii="Arial" w:hAnsi="Arial" w:cs="Arial"/>
          <w:sz w:val="18"/>
          <w:szCs w:val="18"/>
          <w:lang w:val="es-ES"/>
        </w:rPr>
        <w:t>En todo caso,</w:t>
      </w:r>
      <w:r w:rsidR="009F294E">
        <w:rPr>
          <w:rFonts w:ascii="Arial" w:hAnsi="Arial" w:cs="Arial"/>
          <w:sz w:val="18"/>
          <w:szCs w:val="18"/>
          <w:lang w:val="es-ES"/>
        </w:rPr>
        <w:t xml:space="preserve"> se les debe</w:t>
      </w:r>
      <w:r w:rsidR="00705F72" w:rsidRPr="00701405">
        <w:rPr>
          <w:rFonts w:ascii="Arial" w:hAnsi="Arial" w:cs="Arial"/>
          <w:sz w:val="18"/>
          <w:szCs w:val="18"/>
          <w:lang w:val="es-ES"/>
        </w:rPr>
        <w:t xml:space="preserve"> informar oportunamente cuando se presenten incrementos significativos en la exposición</w:t>
      </w:r>
      <w:r w:rsidR="00701405" w:rsidRPr="00701405">
        <w:rPr>
          <w:rFonts w:ascii="Arial" w:hAnsi="Arial" w:cs="Arial"/>
          <w:sz w:val="18"/>
          <w:szCs w:val="18"/>
          <w:lang w:val="es-ES"/>
        </w:rPr>
        <w:t xml:space="preserve"> al riesgo</w:t>
      </w:r>
      <w:r w:rsidR="00701405">
        <w:rPr>
          <w:rFonts w:ascii="Arial" w:hAnsi="Arial" w:cs="Arial"/>
          <w:sz w:val="18"/>
          <w:szCs w:val="18"/>
          <w:lang w:val="es-ES"/>
        </w:rPr>
        <w:t>.</w:t>
      </w:r>
    </w:p>
    <w:p w14:paraId="76FAB690" w14:textId="77777777" w:rsidR="00701405" w:rsidRPr="00701405" w:rsidRDefault="00701405" w:rsidP="00701405">
      <w:pPr>
        <w:pStyle w:val="Prrafodelista"/>
        <w:ind w:left="284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3DFCAF7" w14:textId="1E642C6F" w:rsidR="008F37AD" w:rsidRPr="0086366F" w:rsidRDefault="008F37AD" w:rsidP="00BE2D6D">
      <w:pPr>
        <w:pStyle w:val="Prrafodelista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proofErr w:type="gramStart"/>
      <w:r w:rsidRPr="0086366F">
        <w:rPr>
          <w:rFonts w:ascii="Arial" w:hAnsi="Arial" w:cs="Arial"/>
          <w:sz w:val="18"/>
          <w:szCs w:val="18"/>
          <w:lang w:val="es-ES_tradnl" w:eastAsia="es-CO"/>
        </w:rPr>
        <w:t>Asegurar</w:t>
      </w:r>
      <w:proofErr w:type="gramEnd"/>
      <w:r w:rsidRPr="0086366F">
        <w:rPr>
          <w:rFonts w:ascii="Arial" w:hAnsi="Arial" w:cs="Arial"/>
          <w:sz w:val="18"/>
          <w:szCs w:val="18"/>
          <w:lang w:val="es-ES_tradnl" w:eastAsia="es-CO"/>
        </w:rPr>
        <w:t xml:space="preserve"> que la JD y la AG estén oportuna y debidamente informados sobre:</w:t>
      </w:r>
    </w:p>
    <w:p w14:paraId="0409516E" w14:textId="77777777" w:rsidR="00AF07CE" w:rsidRPr="0086366F" w:rsidRDefault="00AF07CE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3447124" w14:textId="6FCB5801" w:rsidR="008F37AD" w:rsidRPr="0086366F" w:rsidRDefault="000C645C" w:rsidP="00740C43">
      <w:pPr>
        <w:pStyle w:val="Prrafodelista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 w:eastAsia="es-CO"/>
        </w:rPr>
        <w:t>L</w:t>
      </w:r>
      <w:r w:rsidR="008F37AD" w:rsidRPr="0086366F">
        <w:rPr>
          <w:rFonts w:ascii="Arial" w:hAnsi="Arial" w:cs="Arial"/>
          <w:sz w:val="18"/>
          <w:szCs w:val="18"/>
          <w:lang w:val="es-ES_tradnl" w:eastAsia="es-CO"/>
        </w:rPr>
        <w:t>os cambios en las condiciones del entorno económico, político y de los mercados</w:t>
      </w:r>
      <w:r w:rsidR="008D5196">
        <w:rPr>
          <w:rFonts w:ascii="Arial" w:hAnsi="Arial" w:cs="Arial"/>
          <w:sz w:val="18"/>
          <w:szCs w:val="18"/>
          <w:lang w:val="es-ES_tradnl" w:eastAsia="es-CO"/>
        </w:rPr>
        <w:t>, tanto local como externo,</w:t>
      </w:r>
      <w:r w:rsidR="008F37AD" w:rsidRPr="0086366F">
        <w:rPr>
          <w:rFonts w:ascii="Arial" w:hAnsi="Arial" w:cs="Arial"/>
          <w:sz w:val="18"/>
          <w:szCs w:val="18"/>
          <w:lang w:val="es-ES_tradnl" w:eastAsia="es-CO"/>
        </w:rPr>
        <w:t xml:space="preserve"> que puedan afectar el perfil de riesgo actual y futuro de la entidad y/o comprometer el cumplimiento de los controles y políticas del SARE.</w:t>
      </w:r>
    </w:p>
    <w:p w14:paraId="7B5C61EB" w14:textId="77777777" w:rsidR="00AF07CE" w:rsidRPr="0086366F" w:rsidRDefault="00AF07CE" w:rsidP="00740C43">
      <w:pPr>
        <w:ind w:left="567" w:hanging="283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2A3F279F" w14:textId="7988FB8F" w:rsidR="008F37AD" w:rsidRPr="0086366F" w:rsidRDefault="008F37AD" w:rsidP="00740C43">
      <w:pPr>
        <w:pStyle w:val="Prrafodelista"/>
        <w:numPr>
          <w:ilvl w:val="1"/>
          <w:numId w:val="21"/>
        </w:numPr>
        <w:ind w:left="567" w:hanging="283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"/>
        </w:rPr>
        <w:t>Los riesgos inherentes a las nuevas actividades y/o mercados y su impacto en el perfil y gestión de riesgos de la entidad.</w:t>
      </w:r>
    </w:p>
    <w:p w14:paraId="56D57B43" w14:textId="77777777" w:rsidR="00AF07CE" w:rsidRPr="0086366F" w:rsidRDefault="00AF07CE" w:rsidP="00AF07CE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824A479" w14:textId="16ABA0E2" w:rsidR="002825FA" w:rsidRPr="0086366F" w:rsidRDefault="000B3258" w:rsidP="001600A5">
      <w:pPr>
        <w:pStyle w:val="Prrafodelista"/>
        <w:numPr>
          <w:ilvl w:val="0"/>
          <w:numId w:val="21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Reportar de </w:t>
      </w:r>
      <w:r w:rsidR="00846896" w:rsidRPr="0086366F">
        <w:rPr>
          <w:rFonts w:ascii="Arial" w:hAnsi="Arial" w:cs="Arial"/>
          <w:sz w:val="18"/>
          <w:szCs w:val="18"/>
          <w:lang w:val="es-ES_tradnl"/>
        </w:rPr>
        <w:t xml:space="preserve">forma oportuna </w:t>
      </w:r>
      <w:r w:rsidRPr="0086366F">
        <w:rPr>
          <w:rFonts w:ascii="Arial" w:hAnsi="Arial" w:cs="Arial"/>
          <w:sz w:val="18"/>
          <w:szCs w:val="18"/>
          <w:lang w:val="es-ES_tradnl"/>
        </w:rPr>
        <w:t>y comprensible</w:t>
      </w:r>
      <w:r w:rsidR="00FC70EB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A10CEB" w:rsidRPr="0086366F">
        <w:rPr>
          <w:rFonts w:ascii="Arial" w:hAnsi="Arial" w:cs="Arial"/>
          <w:sz w:val="18"/>
          <w:szCs w:val="18"/>
          <w:lang w:val="es-ES_tradnl"/>
        </w:rPr>
        <w:t xml:space="preserve">a la </w:t>
      </w:r>
      <w:r w:rsidRPr="0086366F">
        <w:rPr>
          <w:rFonts w:ascii="Arial" w:hAnsi="Arial" w:cs="Arial"/>
          <w:sz w:val="18"/>
          <w:szCs w:val="18"/>
          <w:lang w:val="es-ES_tradnl"/>
        </w:rPr>
        <w:t>AG y a los responsables de las unidades de negocio</w:t>
      </w:r>
      <w:r w:rsidR="00F80F5F" w:rsidRPr="0086366F">
        <w:rPr>
          <w:rFonts w:ascii="Arial" w:hAnsi="Arial" w:cs="Arial"/>
          <w:sz w:val="18"/>
          <w:szCs w:val="18"/>
          <w:lang w:val="es-ES_tradnl"/>
        </w:rPr>
        <w:t xml:space="preserve"> y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los problemas identificados</w:t>
      </w:r>
      <w:r w:rsidR="001A6885" w:rsidRPr="0086366F">
        <w:rPr>
          <w:rFonts w:ascii="Arial" w:hAnsi="Arial" w:cs="Arial"/>
          <w:sz w:val="18"/>
          <w:szCs w:val="18"/>
          <w:lang w:val="es-ES_tradnl"/>
        </w:rPr>
        <w:t xml:space="preserve"> en la gestión d</w:t>
      </w:r>
      <w:r w:rsidR="00C244D2" w:rsidRPr="0086366F">
        <w:rPr>
          <w:rFonts w:ascii="Arial" w:hAnsi="Arial" w:cs="Arial"/>
          <w:sz w:val="18"/>
          <w:szCs w:val="18"/>
          <w:lang w:val="es-ES_tradnl"/>
        </w:rPr>
        <w:t>el riesgo</w:t>
      </w:r>
      <w:r w:rsidR="001A6885" w:rsidRPr="0086366F">
        <w:rPr>
          <w:rFonts w:ascii="Arial" w:hAnsi="Arial" w:cs="Arial"/>
          <w:sz w:val="18"/>
          <w:szCs w:val="18"/>
          <w:lang w:val="es-ES_tradnl"/>
        </w:rPr>
        <w:t>,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junto con las </w:t>
      </w:r>
      <w:r w:rsidR="001A6885" w:rsidRPr="0086366F">
        <w:rPr>
          <w:rFonts w:ascii="Arial" w:hAnsi="Arial" w:cs="Arial"/>
          <w:sz w:val="18"/>
          <w:szCs w:val="18"/>
          <w:lang w:val="es-ES_tradnl"/>
        </w:rPr>
        <w:t xml:space="preserve">respectivas </w:t>
      </w:r>
      <w:r w:rsidRPr="0086366F">
        <w:rPr>
          <w:rFonts w:ascii="Arial" w:hAnsi="Arial" w:cs="Arial"/>
          <w:sz w:val="18"/>
          <w:szCs w:val="18"/>
          <w:lang w:val="es-ES_tradnl"/>
        </w:rPr>
        <w:t>recomendaciones</w:t>
      </w:r>
      <w:r w:rsidR="006133C9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1CF9DE4D" w14:textId="7E30CC71" w:rsidR="000B3258" w:rsidRPr="0086366F" w:rsidRDefault="000B3258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8D1FEA6" w14:textId="00E445DF" w:rsidR="000B3258" w:rsidRPr="0086366F" w:rsidRDefault="000B3258" w:rsidP="00BE2D6D">
      <w:pPr>
        <w:pStyle w:val="Titulo"/>
        <w:numPr>
          <w:ilvl w:val="1"/>
          <w:numId w:val="9"/>
        </w:numPr>
        <w:tabs>
          <w:tab w:val="left" w:pos="0"/>
          <w:tab w:val="left" w:pos="360"/>
        </w:tabs>
        <w:ind w:left="0" w:firstLine="0"/>
        <w:rPr>
          <w:rStyle w:val="Titulo3Car"/>
          <w:b/>
          <w:sz w:val="18"/>
          <w:szCs w:val="18"/>
        </w:rPr>
      </w:pPr>
      <w:r w:rsidRPr="0086366F">
        <w:rPr>
          <w:rStyle w:val="Titulo3Car"/>
          <w:b/>
          <w:sz w:val="18"/>
          <w:szCs w:val="18"/>
        </w:rPr>
        <w:t>Auditoría interna</w:t>
      </w:r>
    </w:p>
    <w:p w14:paraId="6B22F580" w14:textId="536E0202" w:rsidR="000B3258" w:rsidRPr="0086366F" w:rsidRDefault="000B3258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b/>
          <w:bCs/>
          <w:sz w:val="18"/>
          <w:szCs w:val="18"/>
          <w:lang w:val="es-ES_tradnl"/>
        </w:rPr>
      </w:pPr>
    </w:p>
    <w:p w14:paraId="4AC77C9D" w14:textId="649810EB" w:rsidR="00515808" w:rsidRPr="0086366F" w:rsidRDefault="00151E93">
      <w:pPr>
        <w:tabs>
          <w:tab w:val="left" w:pos="-720"/>
          <w:tab w:val="left" w:pos="540"/>
        </w:tabs>
        <w:jc w:val="both"/>
        <w:rPr>
          <w:rStyle w:val="Titulo3Car"/>
          <w:b w:val="0"/>
          <w:bCs w:val="0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eastAsia="es-CO"/>
        </w:rPr>
        <w:t>S</w:t>
      </w:r>
      <w:r w:rsidR="00515808" w:rsidRPr="0086366F">
        <w:rPr>
          <w:rFonts w:ascii="Arial" w:hAnsi="Arial" w:cs="Arial"/>
          <w:sz w:val="18"/>
          <w:szCs w:val="18"/>
          <w:lang w:eastAsia="es-CO"/>
        </w:rPr>
        <w:t xml:space="preserve">in perjuicio de las funciones y responsabilidades establecidas en el Capítulo IV, Título I, Parte I de la Circular Básica Jurídica, </w:t>
      </w:r>
      <w:r w:rsidRPr="0086366F">
        <w:rPr>
          <w:rFonts w:ascii="Arial" w:hAnsi="Arial" w:cs="Arial"/>
          <w:sz w:val="18"/>
          <w:szCs w:val="18"/>
          <w:lang w:eastAsia="es-CO"/>
        </w:rPr>
        <w:t xml:space="preserve">la Auditoría Interna </w:t>
      </w:r>
      <w:r w:rsidR="00515808" w:rsidRPr="0086366F">
        <w:rPr>
          <w:rFonts w:ascii="Arial" w:hAnsi="Arial" w:cs="Arial"/>
          <w:sz w:val="18"/>
          <w:szCs w:val="18"/>
          <w:lang w:eastAsia="es-CO"/>
        </w:rPr>
        <w:t>es la responsable de:</w:t>
      </w:r>
    </w:p>
    <w:p w14:paraId="6204630F" w14:textId="77777777" w:rsidR="00515808" w:rsidRPr="0086366F" w:rsidRDefault="00515808">
      <w:pPr>
        <w:pStyle w:val="Textocomentario"/>
        <w:jc w:val="both"/>
        <w:rPr>
          <w:rFonts w:ascii="Arial" w:hAnsi="Arial" w:cs="Arial"/>
          <w:sz w:val="18"/>
          <w:szCs w:val="18"/>
          <w:lang w:val="es-ES"/>
        </w:rPr>
      </w:pPr>
    </w:p>
    <w:p w14:paraId="5D590FFD" w14:textId="75166F35" w:rsidR="00515808" w:rsidRPr="0086366F" w:rsidRDefault="00515808">
      <w:pPr>
        <w:pStyle w:val="Textocomentario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Evaluar anualmente la efectividad y cumplimiento del SARE</w:t>
      </w:r>
      <w:r w:rsidR="00566924" w:rsidRPr="0086366F">
        <w:rPr>
          <w:rFonts w:ascii="Arial" w:hAnsi="Arial" w:cs="Arial"/>
          <w:sz w:val="18"/>
          <w:szCs w:val="18"/>
          <w:lang w:val="es-ES_tradnl"/>
        </w:rPr>
        <w:t>,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o cuando se presen</w:t>
      </w:r>
      <w:r w:rsidR="00F649E3" w:rsidRPr="0086366F">
        <w:rPr>
          <w:rFonts w:ascii="Arial" w:hAnsi="Arial" w:cs="Arial"/>
          <w:sz w:val="18"/>
          <w:szCs w:val="18"/>
          <w:lang w:val="es-ES_tradnl"/>
        </w:rPr>
        <w:t>ten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situaciones que requieran su revisión e informar </w:t>
      </w:r>
      <w:r w:rsidRPr="0086366F">
        <w:rPr>
          <w:rFonts w:ascii="Arial" w:hAnsi="Arial" w:cs="Arial"/>
          <w:sz w:val="18"/>
          <w:szCs w:val="18"/>
        </w:rPr>
        <w:t>a</w:t>
      </w:r>
      <w:r w:rsidR="00151E93" w:rsidRPr="0086366F">
        <w:rPr>
          <w:rFonts w:ascii="Arial" w:hAnsi="Arial" w:cs="Arial"/>
          <w:sz w:val="18"/>
          <w:szCs w:val="18"/>
        </w:rPr>
        <w:t xml:space="preserve"> quien(es) desarrolle(n)</w:t>
      </w:r>
      <w:r w:rsidRPr="0086366F">
        <w:rPr>
          <w:rFonts w:ascii="Arial" w:hAnsi="Arial" w:cs="Arial"/>
          <w:sz w:val="18"/>
          <w:szCs w:val="18"/>
        </w:rPr>
        <w:t xml:space="preserve"> la función de gestión de riesgos, al representante legal, al comité de auditoría y a la JD los resultados de dicha evaluación, así como el seguimiento a las recomendaciones, acciones de mejora y cumplimiento del plan de auditoría.</w:t>
      </w:r>
    </w:p>
    <w:p w14:paraId="2D1DDEBF" w14:textId="77777777" w:rsidR="00AF07CE" w:rsidRPr="0086366F" w:rsidRDefault="00AF07CE" w:rsidP="00AF07CE">
      <w:pPr>
        <w:pStyle w:val="Textocomentari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3CC73913" w14:textId="6DF71D46" w:rsidR="00515808" w:rsidRPr="0086366F" w:rsidRDefault="00515808">
      <w:pPr>
        <w:pStyle w:val="Textocomentario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Realizar el seguimiento a las recomendaciones o fallas identificadas en la gestión de riesgos que resulten de las evaluaciones de la SFC</w:t>
      </w:r>
      <w:r w:rsidR="004F4066" w:rsidRPr="0086366F">
        <w:rPr>
          <w:rFonts w:ascii="Arial" w:hAnsi="Arial" w:cs="Arial"/>
          <w:sz w:val="18"/>
          <w:szCs w:val="18"/>
          <w:lang w:val="es-ES_tradnl"/>
        </w:rPr>
        <w:t xml:space="preserve"> y </w:t>
      </w:r>
      <w:r w:rsidRPr="0086366F">
        <w:rPr>
          <w:rFonts w:ascii="Arial" w:hAnsi="Arial" w:cs="Arial"/>
          <w:sz w:val="18"/>
          <w:szCs w:val="18"/>
          <w:lang w:val="es-ES_tradnl"/>
        </w:rPr>
        <w:t>de la propia auditoría interna, así como de los planes de acción y medidas adoptadas por la entidad.</w:t>
      </w:r>
    </w:p>
    <w:p w14:paraId="3C2B091B" w14:textId="77777777" w:rsidR="00AF07CE" w:rsidRPr="0086366F" w:rsidRDefault="00AF07CE" w:rsidP="00AF07CE">
      <w:pPr>
        <w:pStyle w:val="Textocomentario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41E5516A" w14:textId="3A80D939" w:rsidR="00515808" w:rsidRPr="0086366F" w:rsidRDefault="00515808">
      <w:pPr>
        <w:pStyle w:val="Textocomentario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>Informar</w:t>
      </w:r>
      <w:r w:rsidR="00151E93" w:rsidRPr="0086366F">
        <w:rPr>
          <w:rFonts w:ascii="Arial" w:hAnsi="Arial" w:cs="Arial"/>
          <w:sz w:val="18"/>
          <w:szCs w:val="18"/>
        </w:rPr>
        <w:t xml:space="preserve"> </w:t>
      </w:r>
      <w:r w:rsidRPr="0086366F">
        <w:rPr>
          <w:rFonts w:ascii="Arial" w:hAnsi="Arial" w:cs="Arial"/>
          <w:sz w:val="18"/>
          <w:szCs w:val="18"/>
        </w:rPr>
        <w:t>a la SFC aquellas situaciones cuya materialidad pueda afectar el desarrollo del negocio</w:t>
      </w:r>
      <w:r w:rsidR="00CB4EDF" w:rsidRPr="0086366F">
        <w:rPr>
          <w:rFonts w:ascii="Arial" w:hAnsi="Arial" w:cs="Arial"/>
          <w:sz w:val="18"/>
          <w:szCs w:val="18"/>
        </w:rPr>
        <w:t xml:space="preserve"> y</w:t>
      </w:r>
      <w:r w:rsidRPr="0086366F">
        <w:rPr>
          <w:rFonts w:ascii="Arial" w:hAnsi="Arial" w:cs="Arial"/>
          <w:sz w:val="18"/>
          <w:szCs w:val="18"/>
        </w:rPr>
        <w:t xml:space="preserve"> las acciones correctivas y de mejora que no hayan sido atendidas por la entidad.</w:t>
      </w:r>
    </w:p>
    <w:p w14:paraId="15711C3D" w14:textId="77777777" w:rsidR="00515808" w:rsidRPr="0086366F" w:rsidRDefault="00515808">
      <w:pPr>
        <w:pStyle w:val="Titulo"/>
        <w:numPr>
          <w:ilvl w:val="0"/>
          <w:numId w:val="0"/>
        </w:numPr>
        <w:tabs>
          <w:tab w:val="left" w:pos="426"/>
        </w:tabs>
        <w:rPr>
          <w:rStyle w:val="Titulo3Car"/>
          <w:b/>
          <w:bCs/>
          <w:sz w:val="18"/>
          <w:szCs w:val="18"/>
          <w:lang w:val="es-ES_tradnl"/>
        </w:rPr>
      </w:pPr>
    </w:p>
    <w:p w14:paraId="2F5503A3" w14:textId="5D2309DF" w:rsidR="00515808" w:rsidRPr="0086366F" w:rsidRDefault="00515808">
      <w:pPr>
        <w:pStyle w:val="Textocomentario"/>
        <w:jc w:val="both"/>
        <w:rPr>
          <w:rFonts w:ascii="Arial" w:hAnsi="Arial" w:cs="Arial"/>
          <w:sz w:val="18"/>
          <w:szCs w:val="18"/>
          <w:lang w:val="es-ES"/>
        </w:rPr>
      </w:pPr>
      <w:r w:rsidRPr="0086366F">
        <w:rPr>
          <w:rFonts w:ascii="Arial" w:hAnsi="Arial" w:cs="Arial"/>
          <w:sz w:val="18"/>
          <w:szCs w:val="18"/>
          <w:lang w:val="es-ES"/>
        </w:rPr>
        <w:t xml:space="preserve">La evaluación realizada por la </w:t>
      </w:r>
      <w:r w:rsidR="00E53938" w:rsidRPr="0086366F">
        <w:rPr>
          <w:rFonts w:ascii="Arial" w:hAnsi="Arial" w:cs="Arial"/>
          <w:sz w:val="18"/>
          <w:szCs w:val="18"/>
          <w:lang w:val="es-ES"/>
        </w:rPr>
        <w:t>auditoría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interna respecto del </w:t>
      </w:r>
      <w:r w:rsidR="050AA326" w:rsidRPr="0086366F">
        <w:rPr>
          <w:rFonts w:ascii="Arial" w:hAnsi="Arial" w:cs="Arial"/>
          <w:sz w:val="18"/>
          <w:szCs w:val="18"/>
          <w:lang w:val="es-ES"/>
        </w:rPr>
        <w:t>S</w:t>
      </w:r>
      <w:r w:rsidR="1CDF3FCC" w:rsidRPr="0086366F">
        <w:rPr>
          <w:rFonts w:ascii="Arial" w:hAnsi="Arial" w:cs="Arial"/>
          <w:sz w:val="18"/>
          <w:szCs w:val="18"/>
          <w:lang w:val="es-ES"/>
        </w:rPr>
        <w:t>ARE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debe responder a los cambios en el entorno y en el perfil de riesgo de la entidad, así como basarse en los riesgos que e</w:t>
      </w:r>
      <w:r w:rsidR="000A5CAC">
        <w:rPr>
          <w:rFonts w:ascii="Arial" w:hAnsi="Arial" w:cs="Arial"/>
          <w:sz w:val="18"/>
          <w:szCs w:val="18"/>
          <w:lang w:val="es-ES"/>
        </w:rPr>
        <w:t>sta e</w:t>
      </w:r>
      <w:r w:rsidRPr="0086366F">
        <w:rPr>
          <w:rFonts w:ascii="Arial" w:hAnsi="Arial" w:cs="Arial"/>
          <w:sz w:val="18"/>
          <w:szCs w:val="18"/>
          <w:lang w:val="es-ES"/>
        </w:rPr>
        <w:t>nfrenta</w:t>
      </w:r>
      <w:r w:rsidR="00151E93" w:rsidRPr="0086366F">
        <w:rPr>
          <w:rFonts w:ascii="Arial" w:hAnsi="Arial" w:cs="Arial"/>
          <w:sz w:val="18"/>
          <w:szCs w:val="18"/>
          <w:lang w:val="es-ES"/>
        </w:rPr>
        <w:t>.</w:t>
      </w:r>
    </w:p>
    <w:p w14:paraId="248E5F6F" w14:textId="3F1BAA22" w:rsidR="00796BA1" w:rsidRPr="0086366F" w:rsidRDefault="00796BA1">
      <w:pPr>
        <w:pStyle w:val="Textocomentario"/>
        <w:jc w:val="both"/>
        <w:rPr>
          <w:rFonts w:ascii="Arial" w:hAnsi="Arial" w:cs="Arial"/>
          <w:sz w:val="18"/>
          <w:szCs w:val="18"/>
          <w:lang w:val="es-ES"/>
        </w:rPr>
      </w:pPr>
    </w:p>
    <w:p w14:paraId="036DBED8" w14:textId="67970788" w:rsidR="00796BA1" w:rsidRPr="0086366F" w:rsidRDefault="00796BA1" w:rsidP="00BE2D6D">
      <w:pPr>
        <w:pStyle w:val="Titulo"/>
        <w:numPr>
          <w:ilvl w:val="1"/>
          <w:numId w:val="9"/>
        </w:numPr>
        <w:tabs>
          <w:tab w:val="left" w:pos="0"/>
          <w:tab w:val="left" w:pos="360"/>
        </w:tabs>
        <w:ind w:left="0" w:firstLine="0"/>
        <w:rPr>
          <w:b w:val="0"/>
          <w:bCs w:val="0"/>
          <w:sz w:val="18"/>
          <w:szCs w:val="18"/>
        </w:rPr>
      </w:pPr>
      <w:r w:rsidRPr="0086366F">
        <w:rPr>
          <w:rStyle w:val="Titulo3Car"/>
          <w:b/>
          <w:sz w:val="18"/>
          <w:szCs w:val="18"/>
        </w:rPr>
        <w:t>Revisor Fiscal</w:t>
      </w:r>
    </w:p>
    <w:p w14:paraId="40DCF09B" w14:textId="77777777" w:rsidR="00796BA1" w:rsidRPr="0086366F" w:rsidRDefault="00796BA1">
      <w:pPr>
        <w:pStyle w:val="Textocomentario"/>
        <w:jc w:val="both"/>
        <w:rPr>
          <w:rFonts w:ascii="Arial" w:hAnsi="Arial" w:cs="Arial"/>
          <w:sz w:val="18"/>
          <w:szCs w:val="18"/>
          <w:lang w:val="es-ES"/>
        </w:rPr>
      </w:pPr>
    </w:p>
    <w:p w14:paraId="7F8DD6D3" w14:textId="50745B5F" w:rsidR="00FC15CA" w:rsidRPr="0086366F" w:rsidRDefault="00FC15CA" w:rsidP="00961178">
      <w:pPr>
        <w:pStyle w:val="Textoindependiente"/>
        <w:spacing w:after="0"/>
        <w:jc w:val="both"/>
        <w:rPr>
          <w:rFonts w:ascii="Arial" w:hAnsi="Arial" w:cs="Arial"/>
          <w:sz w:val="18"/>
        </w:rPr>
      </w:pPr>
      <w:r w:rsidRPr="0086366F">
        <w:rPr>
          <w:rFonts w:ascii="Arial" w:hAnsi="Arial" w:cs="Arial"/>
          <w:sz w:val="18"/>
        </w:rPr>
        <w:t xml:space="preserve">Sin perjuicio de las funciones asignadas en otras disposiciones, el </w:t>
      </w:r>
      <w:r w:rsidR="00151E93" w:rsidRPr="0086366F">
        <w:rPr>
          <w:rFonts w:ascii="Arial" w:hAnsi="Arial" w:cs="Arial"/>
          <w:sz w:val="18"/>
        </w:rPr>
        <w:t>r</w:t>
      </w:r>
      <w:r w:rsidRPr="0086366F">
        <w:rPr>
          <w:rFonts w:ascii="Arial" w:hAnsi="Arial" w:cs="Arial"/>
          <w:sz w:val="18"/>
        </w:rPr>
        <w:t xml:space="preserve">evisor </w:t>
      </w:r>
      <w:r w:rsidR="00151E93" w:rsidRPr="0086366F">
        <w:rPr>
          <w:rFonts w:ascii="Arial" w:hAnsi="Arial" w:cs="Arial"/>
          <w:sz w:val="18"/>
        </w:rPr>
        <w:t>f</w:t>
      </w:r>
      <w:r w:rsidRPr="0086366F">
        <w:rPr>
          <w:rFonts w:ascii="Arial" w:hAnsi="Arial" w:cs="Arial"/>
          <w:sz w:val="18"/>
        </w:rPr>
        <w:t>iscal debe incluir dentro de su plan de auditoria la evaluación periódica del cumplimiento de las instrucciones del SAR</w:t>
      </w:r>
      <w:r w:rsidR="000A26DE" w:rsidRPr="0086366F">
        <w:rPr>
          <w:rFonts w:ascii="Arial" w:hAnsi="Arial" w:cs="Arial"/>
          <w:sz w:val="18"/>
        </w:rPr>
        <w:t>E</w:t>
      </w:r>
      <w:r w:rsidR="00151E93" w:rsidRPr="0086366F">
        <w:rPr>
          <w:rFonts w:ascii="Arial" w:hAnsi="Arial" w:cs="Arial"/>
          <w:sz w:val="18"/>
        </w:rPr>
        <w:t xml:space="preserve"> y debe </w:t>
      </w:r>
      <w:r w:rsidRPr="0086366F">
        <w:rPr>
          <w:rFonts w:ascii="Arial" w:hAnsi="Arial" w:cs="Arial"/>
          <w:sz w:val="18"/>
        </w:rPr>
        <w:t xml:space="preserve">elaborar un reporte </w:t>
      </w:r>
      <w:r w:rsidR="005D401A" w:rsidRPr="0086366F">
        <w:rPr>
          <w:rFonts w:ascii="Arial" w:hAnsi="Arial" w:cs="Arial"/>
          <w:sz w:val="18"/>
        </w:rPr>
        <w:t>anual</w:t>
      </w:r>
      <w:r w:rsidRPr="0086366F">
        <w:rPr>
          <w:rFonts w:ascii="Arial" w:hAnsi="Arial" w:cs="Arial"/>
          <w:sz w:val="18"/>
        </w:rPr>
        <w:t xml:space="preserve"> </w:t>
      </w:r>
      <w:r w:rsidR="00151E93" w:rsidRPr="0086366F">
        <w:rPr>
          <w:rFonts w:ascii="Arial" w:hAnsi="Arial" w:cs="Arial"/>
          <w:sz w:val="18"/>
        </w:rPr>
        <w:t>con</w:t>
      </w:r>
      <w:r w:rsidRPr="0086366F">
        <w:rPr>
          <w:rFonts w:ascii="Arial" w:hAnsi="Arial" w:cs="Arial"/>
          <w:sz w:val="18"/>
        </w:rPr>
        <w:t xml:space="preserve"> las conclusiones obtenidas en el proceso de evaluación y revisión </w:t>
      </w:r>
      <w:proofErr w:type="gramStart"/>
      <w:r w:rsidRPr="0086366F">
        <w:rPr>
          <w:rFonts w:ascii="Arial" w:hAnsi="Arial" w:cs="Arial"/>
          <w:sz w:val="18"/>
        </w:rPr>
        <w:t xml:space="preserve">del </w:t>
      </w:r>
      <w:r w:rsidR="00151E93" w:rsidRPr="0086366F">
        <w:rPr>
          <w:rFonts w:ascii="Arial" w:hAnsi="Arial" w:cs="Arial"/>
          <w:sz w:val="18"/>
        </w:rPr>
        <w:t>mismo</w:t>
      </w:r>
      <w:proofErr w:type="gramEnd"/>
      <w:r w:rsidRPr="0086366F">
        <w:rPr>
          <w:rFonts w:ascii="Arial" w:hAnsi="Arial" w:cs="Arial"/>
          <w:sz w:val="18"/>
        </w:rPr>
        <w:t xml:space="preserve">, el cual debe quedar </w:t>
      </w:r>
      <w:r w:rsidRPr="0086366F">
        <w:rPr>
          <w:rFonts w:ascii="Arial" w:hAnsi="Arial" w:cs="Arial"/>
          <w:sz w:val="18"/>
        </w:rPr>
        <w:lastRenderedPageBreak/>
        <w:t xml:space="preserve">incluido en el dictamen sobre los estados financieros. </w:t>
      </w:r>
      <w:r w:rsidRPr="0086366F">
        <w:rPr>
          <w:rFonts w:ascii="Arial" w:hAnsi="Arial" w:cs="Arial"/>
          <w:sz w:val="18"/>
          <w:szCs w:val="18"/>
        </w:rPr>
        <w:t>Los mencionados reportes deben estar a disposición de la SFC</w:t>
      </w:r>
      <w:r w:rsidR="00151E93" w:rsidRPr="0086366F">
        <w:rPr>
          <w:rFonts w:ascii="Arial" w:hAnsi="Arial" w:cs="Arial"/>
          <w:sz w:val="18"/>
          <w:szCs w:val="18"/>
        </w:rPr>
        <w:t>.</w:t>
      </w:r>
    </w:p>
    <w:p w14:paraId="55BFA9F8" w14:textId="77777777" w:rsidR="00BE2D6D" w:rsidRPr="0086366F" w:rsidRDefault="00BE2D6D" w:rsidP="00BE2D6D">
      <w:pPr>
        <w:pStyle w:val="Textoindependiente"/>
        <w:spacing w:after="0"/>
        <w:jc w:val="both"/>
        <w:rPr>
          <w:rFonts w:ascii="Arial" w:hAnsi="Arial" w:cs="Arial"/>
          <w:sz w:val="18"/>
          <w:szCs w:val="18"/>
        </w:rPr>
      </w:pPr>
    </w:p>
    <w:p w14:paraId="0F531EA6" w14:textId="75C7A579" w:rsidR="000B3258" w:rsidRPr="0086366F" w:rsidRDefault="00FC15CA" w:rsidP="00961178">
      <w:pPr>
        <w:pStyle w:val="Textoindependiente"/>
        <w:spacing w:after="0"/>
        <w:jc w:val="both"/>
        <w:rPr>
          <w:rStyle w:val="Titulo3Car"/>
          <w:b w:val="0"/>
          <w:bCs w:val="0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</w:rPr>
        <w:t xml:space="preserve">Así mismo, </w:t>
      </w:r>
      <w:r w:rsidR="006B3CE1" w:rsidRPr="0086366F">
        <w:rPr>
          <w:rFonts w:ascii="Arial" w:hAnsi="Arial" w:cs="Arial"/>
          <w:sz w:val="18"/>
        </w:rPr>
        <w:t xml:space="preserve">el revisor fiscal </w:t>
      </w:r>
      <w:r w:rsidRPr="0086366F">
        <w:rPr>
          <w:rFonts w:ascii="Arial" w:hAnsi="Arial" w:cs="Arial"/>
          <w:sz w:val="18"/>
        </w:rPr>
        <w:t xml:space="preserve">debe informar de manera oportuna </w:t>
      </w:r>
      <w:r w:rsidR="00853490" w:rsidRPr="0086366F">
        <w:rPr>
          <w:rFonts w:ascii="Arial" w:hAnsi="Arial" w:cs="Arial"/>
          <w:sz w:val="18"/>
          <w:szCs w:val="18"/>
        </w:rPr>
        <w:t>a: (i) la asamblea de accionistas o equivalentes, (</w:t>
      </w:r>
      <w:proofErr w:type="spellStart"/>
      <w:r w:rsidR="00853490" w:rsidRPr="0086366F">
        <w:rPr>
          <w:rFonts w:ascii="Arial" w:hAnsi="Arial" w:cs="Arial"/>
          <w:sz w:val="18"/>
          <w:szCs w:val="18"/>
        </w:rPr>
        <w:t>ii</w:t>
      </w:r>
      <w:proofErr w:type="spellEnd"/>
      <w:r w:rsidR="00853490" w:rsidRPr="0086366F">
        <w:rPr>
          <w:rFonts w:ascii="Arial" w:hAnsi="Arial" w:cs="Arial"/>
          <w:sz w:val="18"/>
          <w:szCs w:val="18"/>
        </w:rPr>
        <w:t>) la JD, (</w:t>
      </w:r>
      <w:proofErr w:type="spellStart"/>
      <w:r w:rsidR="00853490" w:rsidRPr="0086366F">
        <w:rPr>
          <w:rFonts w:ascii="Arial" w:hAnsi="Arial" w:cs="Arial"/>
          <w:sz w:val="18"/>
          <w:szCs w:val="18"/>
        </w:rPr>
        <w:t>iii</w:t>
      </w:r>
      <w:proofErr w:type="spellEnd"/>
      <w:r w:rsidR="00853490" w:rsidRPr="0086366F">
        <w:rPr>
          <w:rFonts w:ascii="Arial" w:hAnsi="Arial" w:cs="Arial"/>
          <w:sz w:val="18"/>
          <w:szCs w:val="18"/>
        </w:rPr>
        <w:t>) el representante legal y (</w:t>
      </w:r>
      <w:proofErr w:type="spellStart"/>
      <w:r w:rsidR="00853490" w:rsidRPr="0086366F">
        <w:rPr>
          <w:rFonts w:ascii="Arial" w:hAnsi="Arial" w:cs="Arial"/>
          <w:sz w:val="18"/>
          <w:szCs w:val="18"/>
        </w:rPr>
        <w:t>iv</w:t>
      </w:r>
      <w:proofErr w:type="spellEnd"/>
      <w:r w:rsidR="00853490" w:rsidRPr="0086366F">
        <w:rPr>
          <w:rFonts w:ascii="Arial" w:hAnsi="Arial" w:cs="Arial"/>
          <w:sz w:val="18"/>
          <w:szCs w:val="18"/>
        </w:rPr>
        <w:t>) la SFC</w:t>
      </w:r>
      <w:r w:rsidR="00E2643E" w:rsidRPr="0086366F">
        <w:rPr>
          <w:rFonts w:ascii="Arial" w:hAnsi="Arial" w:cs="Arial"/>
          <w:sz w:val="18"/>
          <w:szCs w:val="18"/>
        </w:rPr>
        <w:t>,</w:t>
      </w:r>
      <w:r w:rsidRPr="0086366F">
        <w:rPr>
          <w:rFonts w:ascii="Arial" w:hAnsi="Arial" w:cs="Arial"/>
          <w:sz w:val="18"/>
        </w:rPr>
        <w:t xml:space="preserve"> sobre las irregularidades materiales que advierta en el cumplimiento de las instrucciones establecidas en el presente Capítulo y sobre las deficiencias en los controles internos. </w:t>
      </w:r>
      <w:r w:rsidRPr="0086366F">
        <w:rPr>
          <w:rFonts w:ascii="Arial" w:hAnsi="Arial" w:cs="Arial"/>
          <w:sz w:val="18"/>
          <w:szCs w:val="18"/>
          <w:lang w:val="es-ES"/>
        </w:rPr>
        <w:t>Dicho reporte debe estar debidamente documentado</w:t>
      </w:r>
      <w:r w:rsidR="00C76B73">
        <w:rPr>
          <w:rFonts w:ascii="Arial" w:hAnsi="Arial" w:cs="Arial"/>
          <w:sz w:val="18"/>
          <w:szCs w:val="18"/>
          <w:lang w:val="es-ES"/>
        </w:rPr>
        <w:t>,</w:t>
      </w:r>
      <w:r w:rsidRPr="0086366F">
        <w:rPr>
          <w:rFonts w:ascii="Arial" w:hAnsi="Arial" w:cs="Arial"/>
          <w:sz w:val="18"/>
          <w:szCs w:val="18"/>
          <w:lang w:val="es-ES"/>
        </w:rPr>
        <w:t xml:space="preserve"> incluyendo los resultados alcanzados, las acciones sugeridas y la respuesta de la entidad frente a sus observaciones</w:t>
      </w:r>
      <w:r w:rsidRPr="0086366F">
        <w:rPr>
          <w:rFonts w:ascii="Arial" w:hAnsi="Arial" w:cs="Arial"/>
          <w:sz w:val="18"/>
        </w:rPr>
        <w:t>.</w:t>
      </w:r>
    </w:p>
    <w:p w14:paraId="356689B6" w14:textId="77777777" w:rsidR="00B012A8" w:rsidRPr="0086366F" w:rsidRDefault="00B012A8" w:rsidP="001600A5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</w:rPr>
      </w:pPr>
    </w:p>
    <w:p w14:paraId="2DB7DEFF" w14:textId="77777777" w:rsidR="00BE2D6D" w:rsidRPr="0086366F" w:rsidRDefault="00BE2D6D" w:rsidP="00BE2D6D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</w:rPr>
      </w:pPr>
    </w:p>
    <w:p w14:paraId="39BDD479" w14:textId="7065567E" w:rsidR="000B3258" w:rsidRPr="0086366F" w:rsidRDefault="00A03208" w:rsidP="00BE2D6D">
      <w:pPr>
        <w:pStyle w:val="Prrafodelista"/>
        <w:numPr>
          <w:ilvl w:val="0"/>
          <w:numId w:val="9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INFRAESTRUCTURA TECNOL</w:t>
      </w:r>
      <w:r w:rsidR="00A10CEB" w:rsidRPr="0086366F">
        <w:rPr>
          <w:rFonts w:ascii="Arial" w:hAnsi="Arial" w:cs="Arial"/>
          <w:b/>
          <w:sz w:val="18"/>
          <w:szCs w:val="18"/>
          <w:lang w:val="es-ES"/>
        </w:rPr>
        <w:t>Ó</w:t>
      </w:r>
      <w:r w:rsidRPr="0086366F">
        <w:rPr>
          <w:rFonts w:ascii="Arial" w:hAnsi="Arial" w:cs="Arial"/>
          <w:b/>
          <w:sz w:val="18"/>
          <w:szCs w:val="18"/>
          <w:lang w:val="es-ES"/>
        </w:rPr>
        <w:t>GICA</w:t>
      </w:r>
      <w:r w:rsidR="00CB220E" w:rsidRPr="0086366F">
        <w:rPr>
          <w:rFonts w:ascii="Arial" w:hAnsi="Arial" w:cs="Arial"/>
          <w:b/>
          <w:sz w:val="18"/>
          <w:szCs w:val="18"/>
          <w:lang w:val="es-ES"/>
        </w:rPr>
        <w:t xml:space="preserve"> </w:t>
      </w:r>
      <w:r w:rsidR="00B012A8" w:rsidRPr="0086366F">
        <w:rPr>
          <w:rFonts w:ascii="Arial" w:hAnsi="Arial" w:cs="Arial"/>
          <w:b/>
          <w:sz w:val="18"/>
          <w:szCs w:val="18"/>
          <w:lang w:val="es-ES"/>
        </w:rPr>
        <w:t>Y SISTEMAS DE INFORMACIÓN</w:t>
      </w:r>
    </w:p>
    <w:p w14:paraId="428CF921" w14:textId="77777777" w:rsidR="000B3258" w:rsidRPr="0086366F" w:rsidRDefault="000B3258">
      <w:pPr>
        <w:tabs>
          <w:tab w:val="left" w:pos="426"/>
        </w:tabs>
        <w:jc w:val="both"/>
        <w:rPr>
          <w:rFonts w:ascii="Arial" w:hAnsi="Arial" w:cs="Arial"/>
          <w:b/>
          <w:sz w:val="18"/>
          <w:szCs w:val="18"/>
          <w:lang w:val="es-ES"/>
        </w:rPr>
      </w:pPr>
    </w:p>
    <w:p w14:paraId="61F15867" w14:textId="6F7A7396" w:rsidR="000C50FA" w:rsidRPr="0086366F" w:rsidRDefault="00B012A8">
      <w:pPr>
        <w:tabs>
          <w:tab w:val="left" w:pos="426"/>
          <w:tab w:val="left" w:pos="540"/>
        </w:tabs>
        <w:jc w:val="both"/>
        <w:rPr>
          <w:rFonts w:ascii="Arial" w:hAnsi="Arial" w:cs="Arial"/>
          <w:b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La entidad debe contar con los sistemas</w:t>
      </w:r>
      <w:r w:rsidR="00151E93" w:rsidRPr="0086366F">
        <w:rPr>
          <w:rFonts w:ascii="Arial" w:hAnsi="Arial" w:cs="Arial"/>
          <w:sz w:val="18"/>
          <w:szCs w:val="18"/>
        </w:rPr>
        <w:t>,</w:t>
      </w:r>
      <w:r w:rsidRPr="0086366F">
        <w:rPr>
          <w:rFonts w:ascii="Arial" w:hAnsi="Arial" w:cs="Arial"/>
          <w:sz w:val="18"/>
          <w:szCs w:val="18"/>
        </w:rPr>
        <w:t xml:space="preserve"> el soporte tecnológico</w:t>
      </w:r>
      <w:r w:rsidR="00151E93" w:rsidRPr="0086366F">
        <w:rPr>
          <w:rFonts w:ascii="Arial" w:hAnsi="Arial" w:cs="Arial"/>
          <w:sz w:val="18"/>
          <w:szCs w:val="18"/>
        </w:rPr>
        <w:t xml:space="preserve"> y la arquitectura de datos que permitan una visión comprensiva de los riesgos</w:t>
      </w:r>
      <w:r w:rsidR="00B04864">
        <w:rPr>
          <w:rFonts w:ascii="Arial" w:hAnsi="Arial" w:cs="Arial"/>
          <w:sz w:val="18"/>
          <w:szCs w:val="18"/>
        </w:rPr>
        <w:t>,</w:t>
      </w:r>
      <w:r w:rsidR="00151E93" w:rsidRPr="0086366F">
        <w:rPr>
          <w:rFonts w:ascii="Arial" w:hAnsi="Arial" w:cs="Arial"/>
          <w:sz w:val="18"/>
          <w:szCs w:val="18"/>
        </w:rPr>
        <w:t xml:space="preserve"> el </w:t>
      </w:r>
      <w:r w:rsidRPr="0086366F">
        <w:rPr>
          <w:rFonts w:ascii="Arial" w:hAnsi="Arial" w:cs="Arial"/>
          <w:sz w:val="18"/>
          <w:szCs w:val="18"/>
        </w:rPr>
        <w:t xml:space="preserve">funcionamiento del </w:t>
      </w:r>
      <w:r w:rsidR="005A748D" w:rsidRPr="0086366F">
        <w:rPr>
          <w:rFonts w:ascii="Arial" w:hAnsi="Arial" w:cs="Arial"/>
          <w:sz w:val="18"/>
          <w:szCs w:val="18"/>
        </w:rPr>
        <w:t>SARE</w:t>
      </w:r>
      <w:r w:rsidRPr="0086366F">
        <w:rPr>
          <w:rFonts w:ascii="Arial" w:hAnsi="Arial" w:cs="Arial"/>
          <w:sz w:val="18"/>
          <w:szCs w:val="18"/>
        </w:rPr>
        <w:t>,</w:t>
      </w:r>
      <w:r w:rsidR="004F4066" w:rsidRPr="0086366F">
        <w:rPr>
          <w:rFonts w:ascii="Arial" w:hAnsi="Arial" w:cs="Arial"/>
          <w:sz w:val="18"/>
          <w:szCs w:val="18"/>
        </w:rPr>
        <w:t xml:space="preserve"> la presentación de informes,</w:t>
      </w:r>
      <w:r w:rsidRPr="0086366F">
        <w:rPr>
          <w:rFonts w:ascii="Arial" w:hAnsi="Arial" w:cs="Arial"/>
          <w:sz w:val="18"/>
          <w:szCs w:val="18"/>
        </w:rPr>
        <w:t xml:space="preserve"> </w:t>
      </w:r>
      <w:r w:rsidR="00667901" w:rsidRPr="0086366F">
        <w:rPr>
          <w:rFonts w:ascii="Arial" w:hAnsi="Arial" w:cs="Arial"/>
          <w:sz w:val="18"/>
          <w:szCs w:val="18"/>
        </w:rPr>
        <w:t xml:space="preserve">la toma de decisiones, así como el cumplimiento de los requerimientos normativos. </w:t>
      </w:r>
      <w:r w:rsidRPr="0086366F">
        <w:rPr>
          <w:rFonts w:ascii="Arial" w:hAnsi="Arial" w:cs="Arial"/>
          <w:sz w:val="18"/>
          <w:szCs w:val="18"/>
        </w:rPr>
        <w:t xml:space="preserve">Esta infraestructura debe </w:t>
      </w:r>
      <w:r w:rsidR="00667901" w:rsidRPr="0086366F">
        <w:rPr>
          <w:rFonts w:ascii="Arial" w:hAnsi="Arial" w:cs="Arial"/>
          <w:sz w:val="18"/>
          <w:szCs w:val="18"/>
        </w:rPr>
        <w:t>como mínimo contar</w:t>
      </w:r>
      <w:r w:rsidRPr="0086366F">
        <w:rPr>
          <w:rFonts w:ascii="Arial" w:hAnsi="Arial" w:cs="Arial"/>
          <w:sz w:val="18"/>
          <w:szCs w:val="18"/>
        </w:rPr>
        <w:t xml:space="preserve"> con:</w:t>
      </w:r>
    </w:p>
    <w:p w14:paraId="707EAADC" w14:textId="77777777" w:rsidR="007F64A7" w:rsidRPr="0086366F" w:rsidRDefault="007F64A7" w:rsidP="00961178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E62ED47" w14:textId="7D57E9A6" w:rsidR="00151E93" w:rsidRPr="0086366F" w:rsidRDefault="00151E93" w:rsidP="00961178">
      <w:pPr>
        <w:pStyle w:val="Prrafodelista"/>
        <w:numPr>
          <w:ilvl w:val="0"/>
          <w:numId w:val="36"/>
        </w:numPr>
        <w:tabs>
          <w:tab w:val="left" w:pos="426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Un sistema de reportes tanto internos como externos, acorde con el tamaño, naturaleza y complejidad de las operaciones que realiza</w:t>
      </w:r>
      <w:r w:rsidR="006E2425">
        <w:rPr>
          <w:rFonts w:ascii="Arial" w:hAnsi="Arial" w:cs="Arial"/>
          <w:sz w:val="18"/>
          <w:szCs w:val="18"/>
          <w:lang w:val="es-ES_tradnl"/>
        </w:rPr>
        <w:t xml:space="preserve"> la entidad</w:t>
      </w:r>
      <w:r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00890129" w14:textId="77777777" w:rsidR="00AF07CE" w:rsidRPr="0086366F" w:rsidRDefault="00AF07CE" w:rsidP="00AF07CE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435B43B" w14:textId="50730739" w:rsidR="00151E93" w:rsidRPr="0086366F" w:rsidRDefault="00151E93" w:rsidP="00961178">
      <w:pPr>
        <w:pStyle w:val="Prrafodelista"/>
        <w:numPr>
          <w:ilvl w:val="0"/>
          <w:numId w:val="36"/>
        </w:numPr>
        <w:tabs>
          <w:tab w:val="left" w:pos="426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Procedimientos para el manejo y almacenamiento de la información que permitan garantizar su confidencialidad, seguridad, calidad, disponibilidad, integridad, consistencia y consolidación.</w:t>
      </w:r>
    </w:p>
    <w:p w14:paraId="67E8F6E3" w14:textId="77777777" w:rsidR="00AF07CE" w:rsidRPr="0086366F" w:rsidRDefault="00AF07CE" w:rsidP="00AF07CE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7A0CEE1" w14:textId="4A59D6DB" w:rsidR="00151E93" w:rsidRPr="0086366F" w:rsidRDefault="00151E93" w:rsidP="00961178">
      <w:pPr>
        <w:pStyle w:val="Prrafodelista"/>
        <w:numPr>
          <w:ilvl w:val="0"/>
          <w:numId w:val="36"/>
        </w:numPr>
        <w:tabs>
          <w:tab w:val="left" w:pos="426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Bases de datos actualizadas e información suficiente y oportuna para realizar la gestión de riesgos.</w:t>
      </w:r>
    </w:p>
    <w:p w14:paraId="739466B3" w14:textId="77777777" w:rsidR="00AF07CE" w:rsidRPr="0086366F" w:rsidRDefault="00AF07CE" w:rsidP="00AF07CE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F29C99F" w14:textId="2BDEB166" w:rsidR="00151E93" w:rsidRPr="0086366F" w:rsidRDefault="00151E93" w:rsidP="00961178">
      <w:pPr>
        <w:pStyle w:val="Prrafodelista"/>
        <w:numPr>
          <w:ilvl w:val="0"/>
          <w:numId w:val="36"/>
        </w:numPr>
        <w:tabs>
          <w:tab w:val="left" w:pos="426"/>
          <w:tab w:val="left" w:pos="540"/>
        </w:tabs>
        <w:ind w:left="284" w:hanging="284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Reportes de información con medidas comparables de las entidades subordinadas, sujetándose a la normatividad aplicable, sus limitaciones y excepciones.</w:t>
      </w:r>
    </w:p>
    <w:p w14:paraId="51FDE465" w14:textId="0A646122" w:rsidR="00667E71" w:rsidRPr="0086366F" w:rsidRDefault="00667E71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66CC1E93" w14:textId="3020D36B" w:rsidR="00BE2D6D" w:rsidRPr="0086366F" w:rsidRDefault="009F5BA5" w:rsidP="00BE2D6D">
      <w:pPr>
        <w:pStyle w:val="Titulo2"/>
        <w:numPr>
          <w:ilvl w:val="1"/>
          <w:numId w:val="9"/>
        </w:numPr>
        <w:tabs>
          <w:tab w:val="left" w:pos="360"/>
          <w:tab w:val="left" w:pos="426"/>
          <w:tab w:val="left" w:pos="540"/>
        </w:tabs>
        <w:ind w:left="0" w:firstLine="0"/>
        <w:rPr>
          <w:sz w:val="18"/>
          <w:szCs w:val="18"/>
        </w:rPr>
      </w:pPr>
      <w:r w:rsidRPr="0086366F">
        <w:rPr>
          <w:sz w:val="18"/>
          <w:szCs w:val="18"/>
        </w:rPr>
        <w:t>I</w:t>
      </w:r>
      <w:r w:rsidR="00A400D3" w:rsidRPr="0086366F">
        <w:rPr>
          <w:sz w:val="18"/>
          <w:szCs w:val="18"/>
        </w:rPr>
        <w:t>nformación i</w:t>
      </w:r>
      <w:r w:rsidR="005B2E5E" w:rsidRPr="0086366F">
        <w:rPr>
          <w:sz w:val="18"/>
          <w:szCs w:val="18"/>
        </w:rPr>
        <w:t>nterna</w:t>
      </w:r>
    </w:p>
    <w:p w14:paraId="0A9ED4BA" w14:textId="77777777" w:rsidR="005B2E5E" w:rsidRPr="0086366F" w:rsidRDefault="005B2E5E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DFD8261" w14:textId="1905C002" w:rsidR="008A4A38" w:rsidRPr="0086366F" w:rsidRDefault="00BE1AAD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>L</w:t>
      </w:r>
      <w:r w:rsidR="005B2E5E" w:rsidRPr="0086366F">
        <w:rPr>
          <w:rFonts w:ascii="Arial" w:hAnsi="Arial" w:cs="Arial"/>
          <w:sz w:val="18"/>
          <w:szCs w:val="18"/>
        </w:rPr>
        <w:t xml:space="preserve">a entidad debe elaborar reportes </w:t>
      </w:r>
      <w:r w:rsidR="000F3E84" w:rsidRPr="0086366F">
        <w:rPr>
          <w:rFonts w:ascii="Arial" w:hAnsi="Arial" w:cs="Arial"/>
          <w:sz w:val="18"/>
          <w:szCs w:val="18"/>
        </w:rPr>
        <w:t>periódicos</w:t>
      </w:r>
      <w:r w:rsidR="005B2E5E" w:rsidRPr="0086366F">
        <w:rPr>
          <w:rFonts w:ascii="Arial" w:hAnsi="Arial" w:cs="Arial"/>
          <w:sz w:val="18"/>
          <w:szCs w:val="18"/>
        </w:rPr>
        <w:t xml:space="preserve"> que permitan</w:t>
      </w:r>
      <w:r w:rsidR="00263E70" w:rsidRPr="0086366F">
        <w:rPr>
          <w:rFonts w:ascii="Arial" w:hAnsi="Arial" w:cs="Arial"/>
          <w:sz w:val="18"/>
          <w:szCs w:val="18"/>
        </w:rPr>
        <w:t xml:space="preserve">: (i) </w:t>
      </w:r>
      <w:r w:rsidR="005B2E5E" w:rsidRPr="0086366F">
        <w:rPr>
          <w:rFonts w:ascii="Arial" w:hAnsi="Arial" w:cs="Arial"/>
          <w:sz w:val="18"/>
          <w:szCs w:val="18"/>
        </w:rPr>
        <w:t>establecer</w:t>
      </w:r>
      <w:r w:rsidR="00C342D3" w:rsidRPr="0086366F">
        <w:rPr>
          <w:rFonts w:ascii="Arial" w:hAnsi="Arial" w:cs="Arial"/>
          <w:sz w:val="18"/>
          <w:szCs w:val="18"/>
        </w:rPr>
        <w:t xml:space="preserve"> y conocer</w:t>
      </w:r>
      <w:r w:rsidR="00600266" w:rsidRPr="0086366F">
        <w:rPr>
          <w:rFonts w:ascii="Arial" w:hAnsi="Arial" w:cs="Arial"/>
          <w:sz w:val="18"/>
          <w:szCs w:val="18"/>
        </w:rPr>
        <w:t xml:space="preserve"> su</w:t>
      </w:r>
      <w:r w:rsidR="005B2E5E" w:rsidRPr="0086366F">
        <w:rPr>
          <w:rFonts w:ascii="Arial" w:hAnsi="Arial" w:cs="Arial"/>
          <w:sz w:val="18"/>
          <w:szCs w:val="18"/>
        </w:rPr>
        <w:t xml:space="preserve"> perfil de riesgo</w:t>
      </w:r>
      <w:r w:rsidR="00667901" w:rsidRPr="0086366F">
        <w:rPr>
          <w:rFonts w:ascii="Arial" w:hAnsi="Arial" w:cs="Arial"/>
          <w:sz w:val="18"/>
          <w:szCs w:val="18"/>
        </w:rPr>
        <w:t xml:space="preserve"> y la correspondencia con el plan de negocio</w:t>
      </w:r>
      <w:r w:rsidR="004F4066" w:rsidRPr="0086366F">
        <w:rPr>
          <w:rFonts w:ascii="Arial" w:hAnsi="Arial" w:cs="Arial"/>
          <w:sz w:val="18"/>
          <w:szCs w:val="18"/>
        </w:rPr>
        <w:t xml:space="preserve"> </w:t>
      </w:r>
      <w:r w:rsidR="008A4A38" w:rsidRPr="0086366F">
        <w:rPr>
          <w:rFonts w:ascii="Arial" w:hAnsi="Arial" w:cs="Arial"/>
          <w:sz w:val="18"/>
          <w:szCs w:val="18"/>
        </w:rPr>
        <w:t xml:space="preserve">y </w:t>
      </w:r>
      <w:r w:rsidR="00244527" w:rsidRPr="0086366F">
        <w:rPr>
          <w:rFonts w:ascii="Arial" w:hAnsi="Arial" w:cs="Arial"/>
          <w:sz w:val="18"/>
          <w:szCs w:val="18"/>
        </w:rPr>
        <w:t>las condiciones de las economías y de los mercados</w:t>
      </w:r>
      <w:r w:rsidR="00392FEC">
        <w:rPr>
          <w:rFonts w:ascii="Arial" w:hAnsi="Arial" w:cs="Arial"/>
          <w:sz w:val="18"/>
          <w:szCs w:val="18"/>
        </w:rPr>
        <w:t xml:space="preserve"> en</w:t>
      </w:r>
      <w:r w:rsidR="00244527" w:rsidRPr="0086366F">
        <w:rPr>
          <w:rFonts w:ascii="Arial" w:hAnsi="Arial" w:cs="Arial"/>
          <w:sz w:val="18"/>
          <w:szCs w:val="18"/>
        </w:rPr>
        <w:t xml:space="preserve"> donde </w:t>
      </w:r>
      <w:r w:rsidR="00945809">
        <w:rPr>
          <w:rFonts w:ascii="Arial" w:hAnsi="Arial" w:cs="Arial"/>
          <w:sz w:val="18"/>
          <w:szCs w:val="18"/>
        </w:rPr>
        <w:t>e</w:t>
      </w:r>
      <w:r w:rsidR="00D22A06">
        <w:rPr>
          <w:rFonts w:ascii="Arial" w:hAnsi="Arial" w:cs="Arial"/>
          <w:sz w:val="18"/>
          <w:szCs w:val="18"/>
        </w:rPr>
        <w:t xml:space="preserve">sta </w:t>
      </w:r>
      <w:proofErr w:type="spellStart"/>
      <w:r w:rsidR="008A4A38" w:rsidRPr="0086366F">
        <w:rPr>
          <w:rFonts w:ascii="Arial" w:hAnsi="Arial" w:cs="Arial"/>
          <w:sz w:val="18"/>
          <w:szCs w:val="18"/>
        </w:rPr>
        <w:t>opera</w:t>
      </w:r>
      <w:proofErr w:type="spellEnd"/>
      <w:r w:rsidR="00263E70" w:rsidRPr="0086366F">
        <w:rPr>
          <w:rFonts w:ascii="Arial" w:hAnsi="Arial" w:cs="Arial"/>
          <w:sz w:val="18"/>
          <w:szCs w:val="18"/>
        </w:rPr>
        <w:t>,</w:t>
      </w:r>
      <w:r w:rsidR="008A4A38" w:rsidRPr="0086366F">
        <w:rPr>
          <w:rFonts w:ascii="Arial" w:hAnsi="Arial" w:cs="Arial"/>
          <w:sz w:val="18"/>
          <w:szCs w:val="18"/>
        </w:rPr>
        <w:t xml:space="preserve"> </w:t>
      </w:r>
      <w:r w:rsidR="00263E70" w:rsidRPr="0086366F">
        <w:rPr>
          <w:rFonts w:ascii="Arial" w:hAnsi="Arial" w:cs="Arial"/>
          <w:sz w:val="18"/>
          <w:szCs w:val="18"/>
        </w:rPr>
        <w:t>(</w:t>
      </w:r>
      <w:proofErr w:type="spellStart"/>
      <w:r w:rsidR="00263E70" w:rsidRPr="0086366F">
        <w:rPr>
          <w:rFonts w:ascii="Arial" w:hAnsi="Arial" w:cs="Arial"/>
          <w:sz w:val="18"/>
          <w:szCs w:val="18"/>
        </w:rPr>
        <w:t>ii</w:t>
      </w:r>
      <w:proofErr w:type="spellEnd"/>
      <w:r w:rsidR="00263E70" w:rsidRPr="0086366F">
        <w:rPr>
          <w:rFonts w:ascii="Arial" w:hAnsi="Arial" w:cs="Arial"/>
          <w:sz w:val="18"/>
          <w:szCs w:val="18"/>
        </w:rPr>
        <w:t xml:space="preserve">) anticiparse </w:t>
      </w:r>
      <w:r w:rsidR="00CE22AB" w:rsidRPr="0086366F">
        <w:rPr>
          <w:rFonts w:ascii="Arial" w:hAnsi="Arial" w:cs="Arial"/>
          <w:sz w:val="18"/>
          <w:szCs w:val="18"/>
        </w:rPr>
        <w:t>los problemas,</w:t>
      </w:r>
      <w:r w:rsidR="00263E70" w:rsidRPr="0086366F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263E70" w:rsidRPr="0086366F">
        <w:rPr>
          <w:rFonts w:ascii="Arial" w:hAnsi="Arial" w:cs="Arial"/>
          <w:sz w:val="18"/>
          <w:szCs w:val="18"/>
        </w:rPr>
        <w:t>iii</w:t>
      </w:r>
      <w:proofErr w:type="spellEnd"/>
      <w:r w:rsidR="00263E70" w:rsidRPr="0086366F">
        <w:rPr>
          <w:rFonts w:ascii="Arial" w:hAnsi="Arial" w:cs="Arial"/>
          <w:sz w:val="18"/>
          <w:szCs w:val="18"/>
        </w:rPr>
        <w:t>)</w:t>
      </w:r>
      <w:r w:rsidR="00CE22AB" w:rsidRPr="0086366F">
        <w:rPr>
          <w:rFonts w:ascii="Arial" w:hAnsi="Arial" w:cs="Arial"/>
          <w:sz w:val="18"/>
          <w:szCs w:val="18"/>
        </w:rPr>
        <w:t xml:space="preserve"> tomar decisiones</w:t>
      </w:r>
      <w:r w:rsidR="00263E70" w:rsidRPr="0086366F">
        <w:rPr>
          <w:rFonts w:ascii="Arial" w:hAnsi="Arial" w:cs="Arial"/>
          <w:sz w:val="18"/>
          <w:szCs w:val="18"/>
        </w:rPr>
        <w:t xml:space="preserve"> informadas</w:t>
      </w:r>
      <w:r w:rsidR="00CE22AB" w:rsidRPr="0086366F">
        <w:rPr>
          <w:rFonts w:ascii="Arial" w:hAnsi="Arial" w:cs="Arial"/>
          <w:sz w:val="18"/>
          <w:szCs w:val="18"/>
        </w:rPr>
        <w:t xml:space="preserve"> y</w:t>
      </w:r>
      <w:r w:rsidR="00263E70" w:rsidRPr="0086366F">
        <w:rPr>
          <w:rFonts w:ascii="Arial" w:hAnsi="Arial" w:cs="Arial"/>
          <w:sz w:val="18"/>
          <w:szCs w:val="18"/>
        </w:rPr>
        <w:t xml:space="preserve"> (</w:t>
      </w:r>
      <w:proofErr w:type="spellStart"/>
      <w:r w:rsidR="00263E70" w:rsidRPr="0086366F">
        <w:rPr>
          <w:rFonts w:ascii="Arial" w:hAnsi="Arial" w:cs="Arial"/>
          <w:sz w:val="18"/>
          <w:szCs w:val="18"/>
        </w:rPr>
        <w:t>iv</w:t>
      </w:r>
      <w:proofErr w:type="spellEnd"/>
      <w:r w:rsidR="00263E70" w:rsidRPr="0086366F">
        <w:rPr>
          <w:rFonts w:ascii="Arial" w:hAnsi="Arial" w:cs="Arial"/>
          <w:sz w:val="18"/>
          <w:szCs w:val="18"/>
        </w:rPr>
        <w:t>)</w:t>
      </w:r>
      <w:r w:rsidR="00CE22AB" w:rsidRPr="0086366F">
        <w:rPr>
          <w:rFonts w:ascii="Arial" w:hAnsi="Arial" w:cs="Arial"/>
          <w:sz w:val="18"/>
          <w:szCs w:val="18"/>
        </w:rPr>
        <w:t xml:space="preserve"> proporcionar una evaluación de la gestión de los riesgos</w:t>
      </w:r>
      <w:r w:rsidR="00CE22AB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46DC83E5" w14:textId="77777777" w:rsidR="008A4A38" w:rsidRPr="0086366F" w:rsidRDefault="008A4A38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DFD6E84" w14:textId="717F974E" w:rsidR="00CE22AB" w:rsidRPr="0086366F" w:rsidRDefault="00CE22A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</w:rPr>
        <w:t xml:space="preserve">El contenido y la frecuencia de los reportes de gestión de riesgos deben reflejar las necesidades de los destinatarios y la naturaleza del riesgo informado. La frecuencia de los informes debe aumentar en escenarios adversos. </w:t>
      </w:r>
      <w:r w:rsidRPr="0086366F">
        <w:rPr>
          <w:rFonts w:ascii="Arial" w:hAnsi="Arial" w:cs="Arial"/>
          <w:sz w:val="18"/>
          <w:szCs w:val="18"/>
          <w:lang w:val="es-ES_tradnl"/>
        </w:rPr>
        <w:t>Estos reportes deben revelar las hipótesis o supuestos que se utilizaron para presentar la información y las limitaciones en la estimación de los riesgos</w:t>
      </w:r>
      <w:r w:rsidR="0088195B"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1E857C98" w14:textId="77777777" w:rsidR="00CE22AB" w:rsidRPr="0086366F" w:rsidRDefault="00CE22A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0209A75E" w14:textId="06B1EB00" w:rsidR="00CE22AB" w:rsidRPr="0086366F" w:rsidRDefault="00CE22AB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>Adicionalmente los administradores de la entidad deben incluir en su informe de gestión anual un reporte sobre las funciones desempeñadas en materia de gestión de los riesgos.</w:t>
      </w:r>
      <w:r w:rsidR="00B41F68" w:rsidRPr="0086366F">
        <w:rPr>
          <w:rFonts w:ascii="Arial" w:hAnsi="Arial" w:cs="Arial"/>
          <w:sz w:val="18"/>
          <w:szCs w:val="18"/>
        </w:rPr>
        <w:t xml:space="preserve"> Este informe debe ser presentado a la JD y al representante legal de forma comprensible.</w:t>
      </w:r>
    </w:p>
    <w:p w14:paraId="3082B259" w14:textId="77777777" w:rsidR="00AF07CE" w:rsidRPr="0086366F" w:rsidRDefault="00AF07CE">
      <w:pPr>
        <w:tabs>
          <w:tab w:val="left" w:pos="426"/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FF35ADB" w14:textId="165FC41B" w:rsidR="008B3C78" w:rsidRPr="0086366F" w:rsidRDefault="008B3C78" w:rsidP="00BE2D6D">
      <w:pPr>
        <w:pStyle w:val="Titulo2"/>
        <w:numPr>
          <w:ilvl w:val="1"/>
          <w:numId w:val="9"/>
        </w:numPr>
        <w:tabs>
          <w:tab w:val="left" w:pos="360"/>
          <w:tab w:val="left" w:pos="426"/>
          <w:tab w:val="left" w:pos="540"/>
        </w:tabs>
        <w:ind w:left="0" w:firstLine="0"/>
        <w:rPr>
          <w:b w:val="0"/>
          <w:bCs w:val="0"/>
          <w:sz w:val="18"/>
          <w:szCs w:val="18"/>
          <w:lang w:val="es-ES_tradnl"/>
        </w:rPr>
      </w:pPr>
      <w:r w:rsidRPr="0086366F">
        <w:rPr>
          <w:sz w:val="18"/>
          <w:szCs w:val="18"/>
        </w:rPr>
        <w:t>Información Externa</w:t>
      </w:r>
    </w:p>
    <w:p w14:paraId="604762F7" w14:textId="77777777" w:rsidR="008B3C78" w:rsidRPr="0086366F" w:rsidRDefault="008B3C78">
      <w:pPr>
        <w:tabs>
          <w:tab w:val="left" w:pos="284"/>
        </w:tabs>
        <w:jc w:val="both"/>
        <w:rPr>
          <w:rFonts w:ascii="Arial" w:hAnsi="Arial" w:cs="Arial"/>
          <w:sz w:val="18"/>
          <w:szCs w:val="18"/>
          <w:lang w:val="es-ES_tradnl"/>
        </w:rPr>
      </w:pPr>
    </w:p>
    <w:p w14:paraId="14B7672F" w14:textId="121B1C56" w:rsidR="00E66358" w:rsidRPr="0086366F" w:rsidRDefault="004F0439">
      <w:pPr>
        <w:jc w:val="both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</w:rPr>
        <w:t xml:space="preserve">De conformidad con el artículo 97 del Estatuto Orgánico del Sistema Financiero (EOSF) y demás disposiciones legales vigentes sobre la materia, la entidad debe suministrar al público la información necesaria con el fin de que </w:t>
      </w:r>
      <w:r w:rsidR="00287EF2" w:rsidRPr="0086366F">
        <w:rPr>
          <w:rFonts w:ascii="Arial" w:hAnsi="Arial" w:cs="Arial"/>
          <w:sz w:val="18"/>
          <w:szCs w:val="18"/>
        </w:rPr>
        <w:t>é</w:t>
      </w:r>
      <w:r w:rsidR="00406346" w:rsidRPr="0086366F">
        <w:rPr>
          <w:rFonts w:ascii="Arial" w:hAnsi="Arial" w:cs="Arial"/>
          <w:sz w:val="18"/>
          <w:szCs w:val="18"/>
        </w:rPr>
        <w:t>ste</w:t>
      </w:r>
      <w:r w:rsidRPr="0086366F">
        <w:rPr>
          <w:rFonts w:ascii="Arial" w:hAnsi="Arial" w:cs="Arial"/>
          <w:sz w:val="18"/>
          <w:szCs w:val="18"/>
        </w:rPr>
        <w:t xml:space="preserve"> pueda </w:t>
      </w:r>
      <w:r w:rsidR="004E145D" w:rsidRPr="0086366F">
        <w:rPr>
          <w:rFonts w:ascii="Arial" w:hAnsi="Arial" w:cs="Arial"/>
          <w:sz w:val="18"/>
          <w:szCs w:val="18"/>
        </w:rPr>
        <w:t>escoger las mejores opciones que le permitan tomar decisiones informadas</w:t>
      </w:r>
      <w:r w:rsidRPr="0086366F">
        <w:rPr>
          <w:rFonts w:ascii="Arial" w:hAnsi="Arial" w:cs="Arial"/>
          <w:sz w:val="18"/>
          <w:szCs w:val="18"/>
        </w:rPr>
        <w:t>. La información divulgada a</w:t>
      </w:r>
      <w:r w:rsidR="00737D40" w:rsidRPr="0086366F">
        <w:rPr>
          <w:rFonts w:ascii="Arial" w:hAnsi="Arial" w:cs="Arial"/>
          <w:sz w:val="18"/>
          <w:szCs w:val="18"/>
        </w:rPr>
        <w:t>l público</w:t>
      </w:r>
      <w:r w:rsidRPr="0086366F">
        <w:rPr>
          <w:rFonts w:ascii="Arial" w:hAnsi="Arial" w:cs="Arial"/>
          <w:sz w:val="18"/>
          <w:szCs w:val="18"/>
        </w:rPr>
        <w:t xml:space="preserve"> debe ser consistente con el tamaño, la complejidad, la naturaleza y el perfil de riesgo de las actividades que desarrolla la entidad. </w:t>
      </w:r>
      <w:r w:rsidR="00E66358" w:rsidRPr="0086366F">
        <w:rPr>
          <w:rFonts w:ascii="Arial" w:hAnsi="Arial" w:cs="Arial"/>
          <w:sz w:val="18"/>
          <w:szCs w:val="18"/>
        </w:rPr>
        <w:t>Así mismo, la entidad debe remitir la información a la SFC en los términos establecidos en el mencionado artículo y demás normas concordantes.</w:t>
      </w:r>
    </w:p>
    <w:p w14:paraId="129436AD" w14:textId="06FA0B82" w:rsidR="004F0439" w:rsidRPr="0086366F" w:rsidRDefault="004F0439">
      <w:pPr>
        <w:jc w:val="both"/>
        <w:rPr>
          <w:rFonts w:ascii="Arial" w:hAnsi="Arial" w:cs="Arial"/>
          <w:sz w:val="18"/>
          <w:szCs w:val="18"/>
        </w:rPr>
      </w:pPr>
    </w:p>
    <w:p w14:paraId="20B2483C" w14:textId="43EED322" w:rsidR="00737D40" w:rsidRPr="0086366F" w:rsidRDefault="00737D40">
      <w:pPr>
        <w:jc w:val="both"/>
        <w:rPr>
          <w:rFonts w:ascii="Arial" w:hAnsi="Arial" w:cs="Arial"/>
          <w:sz w:val="18"/>
          <w:szCs w:val="18"/>
        </w:rPr>
      </w:pPr>
    </w:p>
    <w:p w14:paraId="1D6D8FDB" w14:textId="13717270" w:rsidR="00517899" w:rsidRPr="0086366F" w:rsidRDefault="00517899" w:rsidP="00BE2D6D">
      <w:pPr>
        <w:pStyle w:val="Prrafodelista"/>
        <w:numPr>
          <w:ilvl w:val="0"/>
          <w:numId w:val="9"/>
        </w:numPr>
        <w:tabs>
          <w:tab w:val="left" w:pos="426"/>
        </w:tabs>
        <w:ind w:left="567" w:hanging="567"/>
        <w:jc w:val="both"/>
        <w:rPr>
          <w:rFonts w:ascii="Arial" w:hAnsi="Arial" w:cs="Arial"/>
          <w:b/>
          <w:sz w:val="18"/>
          <w:szCs w:val="18"/>
          <w:lang w:val="es-ES"/>
        </w:rPr>
      </w:pPr>
      <w:r w:rsidRPr="0086366F">
        <w:rPr>
          <w:rFonts w:ascii="Arial" w:hAnsi="Arial" w:cs="Arial"/>
          <w:b/>
          <w:sz w:val="18"/>
          <w:szCs w:val="18"/>
          <w:lang w:val="es-ES"/>
        </w:rPr>
        <w:t>DOCUMENTACI</w:t>
      </w:r>
      <w:r w:rsidR="00CF7D60" w:rsidRPr="0086366F">
        <w:rPr>
          <w:rFonts w:ascii="Arial" w:hAnsi="Arial" w:cs="Arial"/>
          <w:b/>
          <w:sz w:val="18"/>
          <w:szCs w:val="18"/>
          <w:lang w:val="es-ES"/>
        </w:rPr>
        <w:t>Ó</w:t>
      </w:r>
      <w:r w:rsidRPr="0086366F">
        <w:rPr>
          <w:rFonts w:ascii="Arial" w:hAnsi="Arial" w:cs="Arial"/>
          <w:b/>
          <w:sz w:val="18"/>
          <w:szCs w:val="18"/>
          <w:lang w:val="es-ES"/>
        </w:rPr>
        <w:t>N</w:t>
      </w:r>
    </w:p>
    <w:p w14:paraId="0F348261" w14:textId="77777777" w:rsidR="005005DE" w:rsidRPr="0086366F" w:rsidRDefault="005005DE">
      <w:pPr>
        <w:pStyle w:val="Titulo2"/>
        <w:tabs>
          <w:tab w:val="left" w:pos="426"/>
        </w:tabs>
        <w:rPr>
          <w:b w:val="0"/>
          <w:sz w:val="18"/>
          <w:szCs w:val="18"/>
        </w:rPr>
      </w:pPr>
    </w:p>
    <w:p w14:paraId="411F893F" w14:textId="243F90CF" w:rsidR="00CF04C0" w:rsidRPr="0086366F" w:rsidRDefault="00CF04C0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La entidad debe contar con la siguiente documentación como mínimo:</w:t>
      </w:r>
    </w:p>
    <w:p w14:paraId="315AB652" w14:textId="00114022" w:rsidR="00737D40" w:rsidRPr="0086366F" w:rsidRDefault="00737D40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B0ED474" w14:textId="357D0129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El acta por medio de la cual la JD aprueba 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>lo señalado en los literal</w:t>
      </w:r>
      <w:r w:rsidR="00873489" w:rsidRPr="0086366F">
        <w:rPr>
          <w:rFonts w:ascii="Arial" w:hAnsi="Arial" w:cs="Arial"/>
          <w:sz w:val="18"/>
          <w:szCs w:val="18"/>
          <w:lang w:val="es-ES_tradnl"/>
        </w:rPr>
        <w:t>es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 xml:space="preserve"> a,</w:t>
      </w:r>
      <w:r w:rsidR="003D0493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>b,</w:t>
      </w:r>
      <w:r w:rsidR="003D0493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>c,</w:t>
      </w:r>
      <w:r w:rsidR="003D0493" w:rsidRPr="0086366F">
        <w:rPr>
          <w:rFonts w:ascii="Arial" w:hAnsi="Arial" w:cs="Arial"/>
          <w:sz w:val="18"/>
          <w:szCs w:val="18"/>
          <w:lang w:val="es-ES_tradnl"/>
        </w:rPr>
        <w:t xml:space="preserve"> 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 xml:space="preserve">d y </w:t>
      </w:r>
      <w:r w:rsidR="00614A33" w:rsidRPr="0086366F">
        <w:rPr>
          <w:rFonts w:ascii="Arial" w:hAnsi="Arial" w:cs="Arial"/>
          <w:sz w:val="18"/>
          <w:szCs w:val="18"/>
          <w:lang w:val="es-ES_tradnl"/>
        </w:rPr>
        <w:t>f</w:t>
      </w:r>
      <w:r w:rsidR="002D06CA" w:rsidRPr="0086366F">
        <w:rPr>
          <w:rFonts w:ascii="Arial" w:hAnsi="Arial" w:cs="Arial"/>
          <w:sz w:val="18"/>
          <w:szCs w:val="18"/>
          <w:lang w:val="es-ES_tradnl"/>
        </w:rPr>
        <w:t xml:space="preserve"> del </w:t>
      </w:r>
      <w:proofErr w:type="spellStart"/>
      <w:r w:rsidR="002D06CA" w:rsidRPr="0086366F">
        <w:rPr>
          <w:rFonts w:ascii="Arial" w:hAnsi="Arial" w:cs="Arial"/>
          <w:sz w:val="18"/>
          <w:szCs w:val="18"/>
          <w:lang w:val="es-ES_tradnl"/>
        </w:rPr>
        <w:t>subnumeral</w:t>
      </w:r>
      <w:proofErr w:type="spellEnd"/>
      <w:r w:rsidR="002D06CA" w:rsidRPr="0086366F">
        <w:rPr>
          <w:rFonts w:ascii="Arial" w:hAnsi="Arial" w:cs="Arial"/>
          <w:sz w:val="18"/>
          <w:szCs w:val="18"/>
          <w:lang w:val="es-ES_tradnl"/>
        </w:rPr>
        <w:t xml:space="preserve"> 3.1. del presente Capítulo</w:t>
      </w:r>
      <w:r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17A26122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62F955EF" w14:textId="4C9D41CB" w:rsidR="00737D40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La bitácora en la cual conste las actualizaciones y modificaciones del SARE.</w:t>
      </w:r>
    </w:p>
    <w:p w14:paraId="2529CAB1" w14:textId="77777777" w:rsidR="00AF22B2" w:rsidRPr="00AF22B2" w:rsidRDefault="00AF22B2" w:rsidP="00AF22B2">
      <w:pPr>
        <w:pStyle w:val="Prrafodelista"/>
        <w:rPr>
          <w:rFonts w:ascii="Arial" w:hAnsi="Arial" w:cs="Arial"/>
          <w:sz w:val="18"/>
          <w:szCs w:val="18"/>
          <w:lang w:val="es-ES_tradnl"/>
        </w:rPr>
      </w:pPr>
    </w:p>
    <w:p w14:paraId="12628BF7" w14:textId="693FC454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 xml:space="preserve">El manual del SARE, el cual debe incluir: las etapas, las políticas, </w:t>
      </w:r>
      <w:r w:rsidR="00C1501C" w:rsidRPr="0086366F">
        <w:rPr>
          <w:rFonts w:ascii="Arial" w:hAnsi="Arial" w:cs="Arial"/>
          <w:sz w:val="18"/>
          <w:szCs w:val="18"/>
          <w:lang w:val="es-ES_tradnl"/>
        </w:rPr>
        <w:t>las estrategias,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los procedimientos, las metodologías y las responsabilidades y funciones del gobierno de riesgos, en relación con la gestión de los riesgos. Los ajustes a este manual deben estar documentados.</w:t>
      </w:r>
    </w:p>
    <w:p w14:paraId="4E5BC71F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69A049E9" w14:textId="45334CCD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lastRenderedPageBreak/>
        <w:t>Los modelos de riesgos.</w:t>
      </w:r>
    </w:p>
    <w:p w14:paraId="5C162A30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45405EEA" w14:textId="6CF55EF9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El plan de continuidad del negocio</w:t>
      </w:r>
      <w:r w:rsidR="00091674" w:rsidRPr="0086366F">
        <w:rPr>
          <w:rFonts w:ascii="Arial" w:hAnsi="Arial" w:cs="Arial"/>
          <w:sz w:val="18"/>
          <w:szCs w:val="18"/>
          <w:lang w:val="es-ES_tradnl"/>
        </w:rPr>
        <w:t xml:space="preserve"> y el plan de contingencia</w:t>
      </w:r>
      <w:r w:rsidRPr="0086366F">
        <w:rPr>
          <w:rFonts w:ascii="Arial" w:hAnsi="Arial" w:cs="Arial"/>
          <w:sz w:val="18"/>
          <w:szCs w:val="18"/>
          <w:lang w:val="es-ES_tradnl"/>
        </w:rPr>
        <w:t>.</w:t>
      </w:r>
    </w:p>
    <w:p w14:paraId="1C4957F1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1DBD17F7" w14:textId="26835D6B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Los reportes elaborados por los diferentes órganos y funcionarios del gobierno de riesgos en relación con la gestión de riesgos y demás documentos que soporten el monitoreo de dicha gestión.</w:t>
      </w:r>
    </w:p>
    <w:p w14:paraId="18A3886C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7A4D2503" w14:textId="64F2201D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El código de ética o conducta.</w:t>
      </w:r>
    </w:p>
    <w:p w14:paraId="37C6DCCA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7C91CC76" w14:textId="67509AFF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La estructura organizacional del gobierno de riesgos.</w:t>
      </w:r>
    </w:p>
    <w:p w14:paraId="1A57106A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54080107" w14:textId="21A24BFB" w:rsidR="00737D40" w:rsidRPr="0086366F" w:rsidRDefault="00737D40" w:rsidP="00961178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El registro de eventos de riesgo operacional.</w:t>
      </w:r>
    </w:p>
    <w:p w14:paraId="6A49A9BB" w14:textId="77777777" w:rsidR="00AF07CE" w:rsidRPr="0086366F" w:rsidRDefault="00AF07CE" w:rsidP="00AF07CE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p w14:paraId="2AF324BF" w14:textId="35332D9D" w:rsidR="0088195B" w:rsidRPr="0086366F" w:rsidRDefault="0088195B">
      <w:pPr>
        <w:pStyle w:val="Prrafodelista"/>
        <w:numPr>
          <w:ilvl w:val="0"/>
          <w:numId w:val="6"/>
        </w:numPr>
        <w:tabs>
          <w:tab w:val="left" w:pos="284"/>
        </w:tabs>
        <w:ind w:left="284" w:hanging="284"/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El registro de los indicadores para el monitoreo de</w:t>
      </w:r>
      <w:r w:rsidR="00C43F46" w:rsidRPr="0086366F">
        <w:rPr>
          <w:rFonts w:ascii="Arial" w:hAnsi="Arial" w:cs="Arial"/>
          <w:sz w:val="18"/>
          <w:szCs w:val="18"/>
          <w:lang w:val="es-ES_tradnl"/>
        </w:rPr>
        <w:t>l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riesgo</w:t>
      </w:r>
      <w:r w:rsidR="00C43F46" w:rsidRPr="0086366F">
        <w:rPr>
          <w:rFonts w:ascii="Arial" w:hAnsi="Arial" w:cs="Arial"/>
          <w:sz w:val="18"/>
          <w:szCs w:val="18"/>
          <w:lang w:val="es-ES_tradnl"/>
        </w:rPr>
        <w:t xml:space="preserve"> operacional</w:t>
      </w:r>
      <w:r w:rsidRPr="0086366F">
        <w:rPr>
          <w:rFonts w:ascii="Arial" w:hAnsi="Arial" w:cs="Arial"/>
          <w:sz w:val="18"/>
          <w:szCs w:val="18"/>
          <w:lang w:val="es-ES_tradnl"/>
        </w:rPr>
        <w:t>, así como las acciones correctivas y de mejora.</w:t>
      </w:r>
    </w:p>
    <w:p w14:paraId="2BB72BC1" w14:textId="627FF11E" w:rsidR="00CC77ED" w:rsidRPr="0086366F" w:rsidRDefault="00CC77ED" w:rsidP="00961178">
      <w:pPr>
        <w:jc w:val="both"/>
        <w:rPr>
          <w:rFonts w:ascii="Arial" w:hAnsi="Arial" w:cs="Arial"/>
          <w:sz w:val="18"/>
          <w:szCs w:val="18"/>
          <w:lang w:val="es-ES_tradnl"/>
        </w:rPr>
      </w:pPr>
    </w:p>
    <w:p w14:paraId="4A07318B" w14:textId="661899F8" w:rsidR="00CC77ED" w:rsidRPr="008657D1" w:rsidRDefault="00CE22AB" w:rsidP="001600A5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</w:rPr>
      </w:pPr>
      <w:r w:rsidRPr="0086366F">
        <w:rPr>
          <w:rFonts w:ascii="Arial" w:hAnsi="Arial" w:cs="Arial"/>
          <w:sz w:val="18"/>
          <w:szCs w:val="18"/>
          <w:lang w:val="es-ES_tradnl"/>
        </w:rPr>
        <w:t>El SAR</w:t>
      </w:r>
      <w:r w:rsidR="000E4256" w:rsidRPr="0086366F">
        <w:rPr>
          <w:rFonts w:ascii="Arial" w:hAnsi="Arial" w:cs="Arial"/>
          <w:sz w:val="18"/>
          <w:szCs w:val="18"/>
          <w:lang w:val="es-ES_tradnl"/>
        </w:rPr>
        <w:t>E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debe estar debidamente documentado para </w:t>
      </w:r>
      <w:r w:rsidR="00E01E2C" w:rsidRPr="0086366F">
        <w:rPr>
          <w:rFonts w:ascii="Arial" w:hAnsi="Arial" w:cs="Arial"/>
          <w:sz w:val="18"/>
          <w:szCs w:val="18"/>
          <w:lang w:val="es-ES_tradnl"/>
        </w:rPr>
        <w:t>teniendo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un respaldo en medios verificables y conta</w:t>
      </w:r>
      <w:r w:rsidR="00E01E2C" w:rsidRPr="0086366F">
        <w:rPr>
          <w:rFonts w:ascii="Arial" w:hAnsi="Arial" w:cs="Arial"/>
          <w:sz w:val="18"/>
          <w:szCs w:val="18"/>
          <w:lang w:val="es-ES_tradnl"/>
        </w:rPr>
        <w:t>ndo</w:t>
      </w:r>
      <w:r w:rsidRPr="0086366F">
        <w:rPr>
          <w:rFonts w:ascii="Arial" w:hAnsi="Arial" w:cs="Arial"/>
          <w:sz w:val="18"/>
          <w:szCs w:val="18"/>
          <w:lang w:val="es-ES_tradnl"/>
        </w:rPr>
        <w:t xml:space="preserve"> con </w:t>
      </w:r>
      <w:r w:rsidRPr="0086366F">
        <w:rPr>
          <w:rFonts w:ascii="Arial" w:hAnsi="Arial" w:cs="Arial"/>
          <w:sz w:val="18"/>
          <w:szCs w:val="18"/>
        </w:rPr>
        <w:t>un plan de conservación, custodia y seguridad de la información</w:t>
      </w:r>
      <w:r w:rsidR="00835907" w:rsidRPr="0086366F">
        <w:rPr>
          <w:rFonts w:ascii="Arial" w:hAnsi="Arial" w:cs="Arial"/>
          <w:sz w:val="18"/>
          <w:szCs w:val="18"/>
        </w:rPr>
        <w:t xml:space="preserve">, </w:t>
      </w:r>
      <w:r w:rsidRPr="0086366F">
        <w:rPr>
          <w:rFonts w:ascii="Arial" w:hAnsi="Arial" w:cs="Arial"/>
          <w:sz w:val="18"/>
          <w:szCs w:val="18"/>
        </w:rPr>
        <w:t>de forma</w:t>
      </w:r>
      <w:r w:rsidR="004B2769" w:rsidRPr="0086366F">
        <w:rPr>
          <w:rFonts w:ascii="Arial" w:hAnsi="Arial" w:cs="Arial"/>
          <w:sz w:val="18"/>
          <w:szCs w:val="18"/>
        </w:rPr>
        <w:t xml:space="preserve"> tal</w:t>
      </w:r>
      <w:r w:rsidRPr="0086366F">
        <w:rPr>
          <w:rFonts w:ascii="Arial" w:hAnsi="Arial" w:cs="Arial"/>
          <w:sz w:val="18"/>
          <w:szCs w:val="18"/>
        </w:rPr>
        <w:t xml:space="preserve"> que</w:t>
      </w:r>
      <w:r w:rsidR="003C10C2" w:rsidRPr="0086366F">
        <w:rPr>
          <w:rFonts w:ascii="Arial" w:hAnsi="Arial" w:cs="Arial"/>
          <w:sz w:val="18"/>
          <w:szCs w:val="18"/>
        </w:rPr>
        <w:t xml:space="preserve"> solo</w:t>
      </w:r>
      <w:r w:rsidRPr="0086366F">
        <w:rPr>
          <w:rFonts w:ascii="Arial" w:hAnsi="Arial" w:cs="Arial"/>
          <w:sz w:val="18"/>
          <w:szCs w:val="18"/>
        </w:rPr>
        <w:t xml:space="preserve"> se permita su consulta por los funcionarios autorizados.</w:t>
      </w:r>
    </w:p>
    <w:p w14:paraId="3C384FF1" w14:textId="6128245D" w:rsidR="00D46AB1" w:rsidRPr="00CC77ED" w:rsidRDefault="00D46AB1">
      <w:pPr>
        <w:tabs>
          <w:tab w:val="left" w:pos="284"/>
        </w:tabs>
        <w:jc w:val="both"/>
        <w:outlineLvl w:val="2"/>
        <w:rPr>
          <w:rFonts w:ascii="Arial" w:hAnsi="Arial" w:cs="Arial"/>
          <w:sz w:val="18"/>
          <w:szCs w:val="18"/>
          <w:lang w:val="es-ES_tradnl"/>
        </w:rPr>
      </w:pPr>
    </w:p>
    <w:sectPr w:rsidR="00D46AB1" w:rsidRPr="00CC77ED" w:rsidSect="009A5DEE">
      <w:headerReference w:type="default" r:id="rId11"/>
      <w:footerReference w:type="default" r:id="rId12"/>
      <w:headerReference w:type="first" r:id="rId13"/>
      <w:pgSz w:w="12242" w:h="18711" w:code="5"/>
      <w:pgMar w:top="1418" w:right="1701" w:bottom="1418" w:left="1701" w:header="1134" w:footer="1134" w:gutter="0"/>
      <w:pgBorders>
        <w:left w:val="single" w:sz="4" w:space="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423C8" w14:textId="77777777" w:rsidR="00FD33CF" w:rsidRDefault="00FD33CF">
      <w:r>
        <w:separator/>
      </w:r>
    </w:p>
  </w:endnote>
  <w:endnote w:type="continuationSeparator" w:id="0">
    <w:p w14:paraId="03F54AD7" w14:textId="77777777" w:rsidR="00FD33CF" w:rsidRDefault="00FD33CF">
      <w:r>
        <w:continuationSeparator/>
      </w:r>
    </w:p>
  </w:endnote>
  <w:endnote w:type="continuationNotice" w:id="1">
    <w:p w14:paraId="0E701738" w14:textId="77777777" w:rsidR="00FD33CF" w:rsidRDefault="00FD3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3D3B0" w14:textId="77777777" w:rsidR="00A2762D" w:rsidRDefault="00A2762D" w:rsidP="004B6264">
    <w:pPr>
      <w:pStyle w:val="Piedepgina"/>
      <w:tabs>
        <w:tab w:val="clear" w:pos="8504"/>
        <w:tab w:val="right" w:pos="9600"/>
      </w:tabs>
      <w:rPr>
        <w:rFonts w:ascii="Arial" w:hAnsi="Arial"/>
        <w:b/>
        <w:sz w:val="18"/>
        <w:lang w:val="pt-BR"/>
      </w:rPr>
    </w:pPr>
  </w:p>
  <w:p w14:paraId="50ECDEE7" w14:textId="00930060" w:rsidR="00A2762D" w:rsidRPr="00ED05EE" w:rsidRDefault="00A2762D" w:rsidP="004B6264">
    <w:pPr>
      <w:pStyle w:val="Piedepgina"/>
      <w:tabs>
        <w:tab w:val="clear" w:pos="8504"/>
        <w:tab w:val="right" w:pos="9600"/>
      </w:tabs>
      <w:rPr>
        <w:rFonts w:ascii="Arial" w:hAnsi="Arial"/>
        <w:b/>
        <w:sz w:val="18"/>
        <w:lang w:val="pt-BR"/>
      </w:rPr>
    </w:pPr>
    <w:r>
      <w:rPr>
        <w:rFonts w:ascii="Arial" w:hAnsi="Arial"/>
        <w:b/>
        <w:sz w:val="18"/>
        <w:lang w:val="pt-BR"/>
      </w:rPr>
      <w:t xml:space="preserve">Circular </w:t>
    </w:r>
    <w:proofErr w:type="gramStart"/>
    <w:r>
      <w:rPr>
        <w:rFonts w:ascii="Arial" w:hAnsi="Arial"/>
        <w:b/>
        <w:sz w:val="18"/>
        <w:lang w:val="pt-BR"/>
      </w:rPr>
      <w:t>Externa</w:t>
    </w:r>
    <w:r w:rsidR="00AF3AA6">
      <w:rPr>
        <w:rFonts w:ascii="Arial" w:hAnsi="Arial"/>
        <w:b/>
        <w:sz w:val="18"/>
      </w:rPr>
      <w:t xml:space="preserve">  </w:t>
    </w:r>
    <w:r w:rsidR="00615B17">
      <w:rPr>
        <w:rFonts w:ascii="Arial" w:hAnsi="Arial"/>
        <w:b/>
        <w:sz w:val="18"/>
      </w:rPr>
      <w:t>018</w:t>
    </w:r>
    <w:proofErr w:type="gramEnd"/>
    <w:r w:rsidR="00AF3AA6">
      <w:rPr>
        <w:rFonts w:ascii="Arial" w:hAnsi="Arial"/>
        <w:b/>
        <w:sz w:val="18"/>
      </w:rPr>
      <w:t xml:space="preserve">   de 20</w:t>
    </w:r>
    <w:r w:rsidR="00B77024">
      <w:rPr>
        <w:rFonts w:ascii="Arial" w:hAnsi="Arial"/>
        <w:b/>
        <w:sz w:val="18"/>
      </w:rPr>
      <w:t>21</w:t>
    </w:r>
    <w:r>
      <w:rPr>
        <w:rFonts w:ascii="Arial" w:hAnsi="Arial"/>
        <w:b/>
        <w:sz w:val="18"/>
      </w:rPr>
      <w:t xml:space="preserve">                                                                                      </w:t>
    </w:r>
    <w:r w:rsidR="001A4DAD">
      <w:rPr>
        <w:rFonts w:ascii="Arial" w:hAnsi="Arial"/>
        <w:b/>
        <w:sz w:val="18"/>
      </w:rPr>
      <w:t xml:space="preserve"> Septiembre</w:t>
    </w:r>
    <w:r>
      <w:rPr>
        <w:rFonts w:ascii="Arial" w:hAnsi="Arial"/>
        <w:b/>
        <w:sz w:val="18"/>
      </w:rPr>
      <w:t xml:space="preserve"> de 20</w:t>
    </w:r>
    <w:r w:rsidR="00B77024">
      <w:rPr>
        <w:rFonts w:ascii="Arial" w:hAnsi="Arial"/>
        <w:b/>
        <w:sz w:val="18"/>
      </w:rPr>
      <w:t>21</w:t>
    </w:r>
  </w:p>
  <w:p w14:paraId="2A302733" w14:textId="77777777" w:rsidR="00A2762D" w:rsidRPr="00ED05EE" w:rsidRDefault="00A2762D">
    <w:pPr>
      <w:pStyle w:val="Piedepgina"/>
      <w:tabs>
        <w:tab w:val="clear" w:pos="8504"/>
        <w:tab w:val="right" w:pos="9600"/>
      </w:tabs>
      <w:rPr>
        <w:lang w:val="pt-BR"/>
      </w:rPr>
    </w:pPr>
  </w:p>
  <w:p w14:paraId="145C9CDB" w14:textId="77777777" w:rsidR="00A2762D" w:rsidRPr="00ED05EE" w:rsidRDefault="00A2762D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702EB" w14:textId="77777777" w:rsidR="00FD33CF" w:rsidRDefault="00FD33CF">
      <w:r>
        <w:separator/>
      </w:r>
    </w:p>
  </w:footnote>
  <w:footnote w:type="continuationSeparator" w:id="0">
    <w:p w14:paraId="1A11069C" w14:textId="77777777" w:rsidR="00FD33CF" w:rsidRDefault="00FD33CF">
      <w:r>
        <w:continuationSeparator/>
      </w:r>
    </w:p>
  </w:footnote>
  <w:footnote w:type="continuationNotice" w:id="1">
    <w:p w14:paraId="5858764A" w14:textId="77777777" w:rsidR="00FD33CF" w:rsidRDefault="00FD33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3F31" w14:textId="77777777" w:rsidR="00A2762D" w:rsidRDefault="00A2762D" w:rsidP="00BB7B38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SUPERINTENDENCIA FINANCIERA DE COLOMBIA</w:t>
    </w:r>
  </w:p>
  <w:p w14:paraId="251AEF2D" w14:textId="77777777" w:rsidR="00A2762D" w:rsidRDefault="00A2762D" w:rsidP="00BB7B38">
    <w:pPr>
      <w:pStyle w:val="Encabezado"/>
      <w:jc w:val="center"/>
      <w:rPr>
        <w:rFonts w:ascii="Arial" w:hAnsi="Arial" w:cs="Arial"/>
        <w:b/>
      </w:rPr>
    </w:pPr>
  </w:p>
  <w:p w14:paraId="155669EA" w14:textId="21D88C53" w:rsidR="0019574D" w:rsidRPr="00FF23EF" w:rsidRDefault="00C11A3E" w:rsidP="0019574D">
    <w:pPr>
      <w:tabs>
        <w:tab w:val="left" w:pos="0"/>
      </w:tabs>
      <w:jc w:val="both"/>
      <w:rPr>
        <w:rFonts w:ascii="Arial" w:hAnsi="Arial" w:cs="Arial"/>
        <w:b/>
        <w:sz w:val="18"/>
        <w:szCs w:val="18"/>
        <w:lang w:val="es-ES"/>
      </w:rPr>
    </w:pPr>
    <w:r>
      <w:rPr>
        <w:rFonts w:ascii="Arial" w:hAnsi="Arial"/>
        <w:b/>
        <w:sz w:val="18"/>
        <w:szCs w:val="18"/>
      </w:rPr>
      <w:t>CAPÍTULO XXX</w:t>
    </w:r>
    <w:r w:rsidR="00D7302D">
      <w:rPr>
        <w:rFonts w:ascii="Arial" w:hAnsi="Arial"/>
        <w:b/>
        <w:sz w:val="18"/>
        <w:szCs w:val="18"/>
      </w:rPr>
      <w:t>II</w:t>
    </w:r>
    <w:r w:rsidR="00A2762D">
      <w:rPr>
        <w:rFonts w:ascii="Arial" w:hAnsi="Arial"/>
        <w:b/>
        <w:sz w:val="18"/>
        <w:szCs w:val="18"/>
      </w:rPr>
      <w:t xml:space="preserve"> </w:t>
    </w:r>
    <w:r w:rsidR="0019574D">
      <w:rPr>
        <w:rFonts w:ascii="Arial" w:hAnsi="Arial" w:cs="Arial"/>
        <w:b/>
        <w:sz w:val="18"/>
        <w:szCs w:val="18"/>
        <w:lang w:val="es-ES"/>
      </w:rPr>
      <w:t>SISTEMA DE ADMINISTRACIÓN DE RIESGO DE LAS ENTIDADES EXCEPTUADAS DEL SIAR</w:t>
    </w:r>
    <w:r w:rsidR="00A65BAF">
      <w:rPr>
        <w:rFonts w:ascii="Arial" w:hAnsi="Arial" w:cs="Arial"/>
        <w:b/>
        <w:sz w:val="18"/>
        <w:szCs w:val="18"/>
        <w:lang w:val="es-ES"/>
      </w:rPr>
      <w:t xml:space="preserve"> (SARE)</w:t>
    </w:r>
  </w:p>
  <w:p w14:paraId="2F2A044F" w14:textId="00AA0D19" w:rsidR="00A2762D" w:rsidRPr="00BB7B38" w:rsidRDefault="00992186">
    <w:pPr>
      <w:pStyle w:val="Encabezado"/>
      <w:rPr>
        <w:rFonts w:ascii="Arial" w:hAnsi="Arial" w:cs="Arial"/>
        <w:b/>
        <w:sz w:val="18"/>
      </w:rPr>
    </w:pPr>
    <w:r>
      <w:rPr>
        <w:rFonts w:ascii="Arial" w:hAnsi="Arial" w:cs="Arial"/>
        <w:b/>
        <w:sz w:val="18"/>
      </w:rPr>
      <w:t>Pá</w:t>
    </w:r>
    <w:r w:rsidR="00A2762D" w:rsidRPr="00BB7B38">
      <w:rPr>
        <w:rFonts w:ascii="Arial" w:hAnsi="Arial" w:cs="Arial"/>
        <w:b/>
        <w:sz w:val="18"/>
      </w:rPr>
      <w:t xml:space="preserve">gina </w:t>
    </w:r>
    <w:sdt>
      <w:sdtPr>
        <w:rPr>
          <w:rFonts w:ascii="Arial" w:hAnsi="Arial" w:cs="Arial"/>
          <w:b/>
          <w:sz w:val="18"/>
        </w:rPr>
        <w:id w:val="2085024489"/>
        <w:docPartObj>
          <w:docPartGallery w:val="Page Numbers (Top of Page)"/>
          <w:docPartUnique/>
        </w:docPartObj>
      </w:sdtPr>
      <w:sdtEndPr/>
      <w:sdtContent>
        <w:r w:rsidR="00A2762D" w:rsidRPr="00BB7B38">
          <w:rPr>
            <w:rFonts w:ascii="Arial" w:hAnsi="Arial" w:cs="Arial"/>
            <w:b/>
            <w:sz w:val="18"/>
          </w:rPr>
          <w:fldChar w:fldCharType="begin"/>
        </w:r>
        <w:r w:rsidR="00A2762D" w:rsidRPr="00BB7B38">
          <w:rPr>
            <w:rFonts w:ascii="Arial" w:hAnsi="Arial" w:cs="Arial"/>
            <w:b/>
            <w:sz w:val="18"/>
          </w:rPr>
          <w:instrText>PAGE   \* MERGEFORMAT</w:instrText>
        </w:r>
        <w:r w:rsidR="00A2762D" w:rsidRPr="00BB7B38">
          <w:rPr>
            <w:rFonts w:ascii="Arial" w:hAnsi="Arial" w:cs="Arial"/>
            <w:b/>
            <w:sz w:val="18"/>
          </w:rPr>
          <w:fldChar w:fldCharType="separate"/>
        </w:r>
        <w:r w:rsidR="00595C72" w:rsidRPr="00595C72">
          <w:rPr>
            <w:rFonts w:ascii="Arial" w:hAnsi="Arial" w:cs="Arial"/>
            <w:b/>
            <w:noProof/>
            <w:sz w:val="18"/>
            <w:lang w:val="es-ES"/>
          </w:rPr>
          <w:t>8</w:t>
        </w:r>
        <w:r w:rsidR="00A2762D" w:rsidRPr="00BB7B38">
          <w:rPr>
            <w:rFonts w:ascii="Arial" w:hAnsi="Arial" w:cs="Arial"/>
            <w:b/>
            <w:sz w:val="18"/>
          </w:rPr>
          <w:fldChar w:fldCharType="end"/>
        </w:r>
      </w:sdtContent>
    </w:sdt>
  </w:p>
  <w:p w14:paraId="79F41D6B" w14:textId="77777777" w:rsidR="00A2762D" w:rsidRDefault="00A2762D">
    <w:pPr>
      <w:pStyle w:val="Encabezado"/>
      <w:jc w:val="both"/>
      <w:rPr>
        <w:rFonts w:ascii="Arial" w:hAnsi="Arial" w:cs="Arial"/>
        <w:b/>
        <w:bCs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D9EF" w14:textId="77777777" w:rsidR="00A2762D" w:rsidRDefault="00A2762D" w:rsidP="004B4F90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SUPERINTENDENCIA FINANCIERA DE COLOMBIA</w:t>
    </w:r>
  </w:p>
  <w:p w14:paraId="79FFA892" w14:textId="77777777" w:rsidR="00A2762D" w:rsidRDefault="00A2762D" w:rsidP="004B4F90">
    <w:pPr>
      <w:pStyle w:val="Encabezado"/>
      <w:jc w:val="center"/>
      <w:rPr>
        <w:rFonts w:ascii="Arial" w:hAnsi="Arial" w:cs="Arial"/>
        <w:b/>
      </w:rPr>
    </w:pPr>
  </w:p>
  <w:p w14:paraId="5FF2E7E4" w14:textId="77777777" w:rsidR="00A2762D" w:rsidRDefault="00A2762D" w:rsidP="004B4F90">
    <w:pPr>
      <w:pStyle w:val="Encabezado"/>
      <w:jc w:val="both"/>
      <w:rPr>
        <w:rFonts w:ascii="Arial" w:hAnsi="Arial"/>
        <w:b/>
        <w:sz w:val="18"/>
        <w:szCs w:val="18"/>
      </w:rPr>
    </w:pPr>
    <w:r>
      <w:rPr>
        <w:rFonts w:ascii="Arial" w:hAnsi="Arial"/>
        <w:b/>
        <w:sz w:val="18"/>
        <w:szCs w:val="18"/>
      </w:rPr>
      <w:t>CAPÍTULO XXVIII SISTEMA DE ADMINISTRACIÓN DE RIESGOS</w:t>
    </w:r>
  </w:p>
  <w:p w14:paraId="04B7039A" w14:textId="77777777" w:rsidR="00A2762D" w:rsidRDefault="00A2762D" w:rsidP="004B4F90">
    <w:pPr>
      <w:pStyle w:val="Encabezado"/>
      <w:jc w:val="both"/>
      <w:rPr>
        <w:rFonts w:ascii="Arial" w:hAnsi="Arial"/>
        <w:b/>
        <w:sz w:val="18"/>
        <w:szCs w:val="18"/>
      </w:rPr>
    </w:pPr>
    <w:r>
      <w:rPr>
        <w:rFonts w:ascii="Arial" w:hAnsi="Arial"/>
        <w:b/>
        <w:sz w:val="18"/>
        <w:szCs w:val="18"/>
      </w:rPr>
      <w:t>Página 1</w:t>
    </w:r>
  </w:p>
  <w:p w14:paraId="7C11E264" w14:textId="77777777" w:rsidR="00A2762D" w:rsidRDefault="00A2762D" w:rsidP="004B4F90">
    <w:pPr>
      <w:pStyle w:val="Encabezado"/>
      <w:jc w:val="both"/>
      <w:rPr>
        <w:rFonts w:ascii="Arial" w:hAnsi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7286"/>
    <w:multiLevelType w:val="hybridMultilevel"/>
    <w:tmpl w:val="9B0C85C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B3A26"/>
    <w:multiLevelType w:val="hybridMultilevel"/>
    <w:tmpl w:val="2EE20AD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E1B16"/>
    <w:multiLevelType w:val="hybridMultilevel"/>
    <w:tmpl w:val="89863B44"/>
    <w:lvl w:ilvl="0" w:tplc="99EEC780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10D8"/>
    <w:multiLevelType w:val="hybridMultilevel"/>
    <w:tmpl w:val="E7A8D5D0"/>
    <w:lvl w:ilvl="0" w:tplc="B9AED7E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2E8"/>
    <w:multiLevelType w:val="hybridMultilevel"/>
    <w:tmpl w:val="D522336E"/>
    <w:lvl w:ilvl="0" w:tplc="B9AED7E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24F5"/>
    <w:multiLevelType w:val="hybridMultilevel"/>
    <w:tmpl w:val="29A27E20"/>
    <w:lvl w:ilvl="0" w:tplc="598249A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B05362"/>
    <w:multiLevelType w:val="hybridMultilevel"/>
    <w:tmpl w:val="4CDAAC04"/>
    <w:lvl w:ilvl="0" w:tplc="C762AD60">
      <w:start w:val="1"/>
      <w:numFmt w:val="lowerLetter"/>
      <w:lvlText w:val="%1."/>
      <w:lvlJc w:val="left"/>
      <w:pPr>
        <w:ind w:left="774" w:hanging="360"/>
      </w:pPr>
      <w:rPr>
        <w:rFonts w:ascii="Arial" w:eastAsia="Times New Roman" w:hAnsi="Arial" w:cs="Arial"/>
      </w:rPr>
    </w:lvl>
    <w:lvl w:ilvl="1" w:tplc="240A0019" w:tentative="1">
      <w:start w:val="1"/>
      <w:numFmt w:val="lowerLetter"/>
      <w:lvlText w:val="%2."/>
      <w:lvlJc w:val="left"/>
      <w:pPr>
        <w:ind w:left="1494" w:hanging="360"/>
      </w:pPr>
    </w:lvl>
    <w:lvl w:ilvl="2" w:tplc="240A001B" w:tentative="1">
      <w:start w:val="1"/>
      <w:numFmt w:val="lowerRoman"/>
      <w:lvlText w:val="%3."/>
      <w:lvlJc w:val="right"/>
      <w:pPr>
        <w:ind w:left="2214" w:hanging="180"/>
      </w:pPr>
    </w:lvl>
    <w:lvl w:ilvl="3" w:tplc="240A000F" w:tentative="1">
      <w:start w:val="1"/>
      <w:numFmt w:val="decimal"/>
      <w:lvlText w:val="%4."/>
      <w:lvlJc w:val="left"/>
      <w:pPr>
        <w:ind w:left="2934" w:hanging="360"/>
      </w:pPr>
    </w:lvl>
    <w:lvl w:ilvl="4" w:tplc="240A0019" w:tentative="1">
      <w:start w:val="1"/>
      <w:numFmt w:val="lowerLetter"/>
      <w:lvlText w:val="%5."/>
      <w:lvlJc w:val="left"/>
      <w:pPr>
        <w:ind w:left="3654" w:hanging="360"/>
      </w:pPr>
    </w:lvl>
    <w:lvl w:ilvl="5" w:tplc="240A001B" w:tentative="1">
      <w:start w:val="1"/>
      <w:numFmt w:val="lowerRoman"/>
      <w:lvlText w:val="%6."/>
      <w:lvlJc w:val="right"/>
      <w:pPr>
        <w:ind w:left="4374" w:hanging="180"/>
      </w:pPr>
    </w:lvl>
    <w:lvl w:ilvl="6" w:tplc="240A000F" w:tentative="1">
      <w:start w:val="1"/>
      <w:numFmt w:val="decimal"/>
      <w:lvlText w:val="%7."/>
      <w:lvlJc w:val="left"/>
      <w:pPr>
        <w:ind w:left="5094" w:hanging="360"/>
      </w:pPr>
    </w:lvl>
    <w:lvl w:ilvl="7" w:tplc="240A0019" w:tentative="1">
      <w:start w:val="1"/>
      <w:numFmt w:val="lowerLetter"/>
      <w:lvlText w:val="%8."/>
      <w:lvlJc w:val="left"/>
      <w:pPr>
        <w:ind w:left="5814" w:hanging="360"/>
      </w:pPr>
    </w:lvl>
    <w:lvl w:ilvl="8" w:tplc="24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21766A45"/>
    <w:multiLevelType w:val="hybridMultilevel"/>
    <w:tmpl w:val="5A0E2164"/>
    <w:lvl w:ilvl="0" w:tplc="240A001B">
      <w:start w:val="1"/>
      <w:numFmt w:val="lowerRoman"/>
      <w:lvlText w:val="%1."/>
      <w:lvlJc w:val="right"/>
      <w:pPr>
        <w:ind w:left="1004" w:hanging="360"/>
      </w:p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2D20A5E"/>
    <w:multiLevelType w:val="multilevel"/>
    <w:tmpl w:val="2C90D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2FE3515"/>
    <w:multiLevelType w:val="hybridMultilevel"/>
    <w:tmpl w:val="FD624E06"/>
    <w:lvl w:ilvl="0" w:tplc="D2CA13D2">
      <w:start w:val="1"/>
      <w:numFmt w:val="lowerLetter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06C13"/>
    <w:multiLevelType w:val="hybridMultilevel"/>
    <w:tmpl w:val="E88A8454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753DB"/>
    <w:multiLevelType w:val="hybridMultilevel"/>
    <w:tmpl w:val="976A5196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B7387"/>
    <w:multiLevelType w:val="hybridMultilevel"/>
    <w:tmpl w:val="AD180C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8356A"/>
    <w:multiLevelType w:val="hybridMultilevel"/>
    <w:tmpl w:val="14B01AC0"/>
    <w:lvl w:ilvl="0" w:tplc="AFC6E514">
      <w:start w:val="1"/>
      <w:numFmt w:val="lowerLetter"/>
      <w:lvlText w:val="%1."/>
      <w:lvlJc w:val="left"/>
      <w:pPr>
        <w:ind w:left="774" w:hanging="360"/>
      </w:pPr>
      <w:rPr>
        <w:rFonts w:ascii="Arial" w:eastAsia="Times New Roman" w:hAnsi="Arial" w:cs="Arial"/>
      </w:rPr>
    </w:lvl>
    <w:lvl w:ilvl="1" w:tplc="2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32620A92"/>
    <w:multiLevelType w:val="hybridMultilevel"/>
    <w:tmpl w:val="43A204B4"/>
    <w:lvl w:ilvl="0" w:tplc="7E2868D0">
      <w:start w:val="1"/>
      <w:numFmt w:val="lowerLetter"/>
      <w:lvlText w:val="%1."/>
      <w:lvlJc w:val="left"/>
      <w:pPr>
        <w:ind w:left="9073" w:hanging="360"/>
      </w:pPr>
      <w:rPr>
        <w:rFonts w:ascii="Arial" w:eastAsia="Times New Roman" w:hAnsi="Arial" w:cs="Arial" w:hint="default"/>
      </w:rPr>
    </w:lvl>
    <w:lvl w:ilvl="1" w:tplc="240A0019">
      <w:start w:val="1"/>
      <w:numFmt w:val="lowerLetter"/>
      <w:lvlText w:val="%2."/>
      <w:lvlJc w:val="left"/>
      <w:pPr>
        <w:ind w:left="9793" w:hanging="360"/>
      </w:pPr>
    </w:lvl>
    <w:lvl w:ilvl="2" w:tplc="240A001B" w:tentative="1">
      <w:start w:val="1"/>
      <w:numFmt w:val="lowerRoman"/>
      <w:lvlText w:val="%3."/>
      <w:lvlJc w:val="right"/>
      <w:pPr>
        <w:ind w:left="10513" w:hanging="180"/>
      </w:pPr>
    </w:lvl>
    <w:lvl w:ilvl="3" w:tplc="240A000F" w:tentative="1">
      <w:start w:val="1"/>
      <w:numFmt w:val="decimal"/>
      <w:lvlText w:val="%4."/>
      <w:lvlJc w:val="left"/>
      <w:pPr>
        <w:ind w:left="11233" w:hanging="360"/>
      </w:pPr>
    </w:lvl>
    <w:lvl w:ilvl="4" w:tplc="240A0019" w:tentative="1">
      <w:start w:val="1"/>
      <w:numFmt w:val="lowerLetter"/>
      <w:lvlText w:val="%5."/>
      <w:lvlJc w:val="left"/>
      <w:pPr>
        <w:ind w:left="11953" w:hanging="360"/>
      </w:pPr>
    </w:lvl>
    <w:lvl w:ilvl="5" w:tplc="240A001B" w:tentative="1">
      <w:start w:val="1"/>
      <w:numFmt w:val="lowerRoman"/>
      <w:lvlText w:val="%6."/>
      <w:lvlJc w:val="right"/>
      <w:pPr>
        <w:ind w:left="12673" w:hanging="180"/>
      </w:pPr>
    </w:lvl>
    <w:lvl w:ilvl="6" w:tplc="240A000F" w:tentative="1">
      <w:start w:val="1"/>
      <w:numFmt w:val="decimal"/>
      <w:lvlText w:val="%7."/>
      <w:lvlJc w:val="left"/>
      <w:pPr>
        <w:ind w:left="13393" w:hanging="360"/>
      </w:pPr>
    </w:lvl>
    <w:lvl w:ilvl="7" w:tplc="240A0019" w:tentative="1">
      <w:start w:val="1"/>
      <w:numFmt w:val="lowerLetter"/>
      <w:lvlText w:val="%8."/>
      <w:lvlJc w:val="left"/>
      <w:pPr>
        <w:ind w:left="14113" w:hanging="360"/>
      </w:pPr>
    </w:lvl>
    <w:lvl w:ilvl="8" w:tplc="240A001B" w:tentative="1">
      <w:start w:val="1"/>
      <w:numFmt w:val="lowerRoman"/>
      <w:lvlText w:val="%9."/>
      <w:lvlJc w:val="right"/>
      <w:pPr>
        <w:ind w:left="14833" w:hanging="180"/>
      </w:pPr>
    </w:lvl>
  </w:abstractNum>
  <w:abstractNum w:abstractNumId="15" w15:restartNumberingAfterBreak="0">
    <w:nsid w:val="3368554E"/>
    <w:multiLevelType w:val="multilevel"/>
    <w:tmpl w:val="5F883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7AA45EC"/>
    <w:multiLevelType w:val="hybridMultilevel"/>
    <w:tmpl w:val="6A56F748"/>
    <w:lvl w:ilvl="0" w:tplc="24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461A2B"/>
    <w:multiLevelType w:val="hybridMultilevel"/>
    <w:tmpl w:val="49B04708"/>
    <w:lvl w:ilvl="0" w:tplc="0C0A0019">
      <w:start w:val="1"/>
      <w:numFmt w:val="lowerLetter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B23979"/>
    <w:multiLevelType w:val="hybridMultilevel"/>
    <w:tmpl w:val="609E099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D3069"/>
    <w:multiLevelType w:val="multilevel"/>
    <w:tmpl w:val="1CCC3A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F7C4121"/>
    <w:multiLevelType w:val="hybridMultilevel"/>
    <w:tmpl w:val="40C414C0"/>
    <w:lvl w:ilvl="0" w:tplc="240A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20" w:hanging="360"/>
      </w:pPr>
    </w:lvl>
    <w:lvl w:ilvl="2" w:tplc="240A001B" w:tentative="1">
      <w:start w:val="1"/>
      <w:numFmt w:val="lowerRoman"/>
      <w:lvlText w:val="%3."/>
      <w:lvlJc w:val="right"/>
      <w:pPr>
        <w:ind w:left="2340" w:hanging="180"/>
      </w:pPr>
    </w:lvl>
    <w:lvl w:ilvl="3" w:tplc="240A000F" w:tentative="1">
      <w:start w:val="1"/>
      <w:numFmt w:val="decimal"/>
      <w:lvlText w:val="%4."/>
      <w:lvlJc w:val="left"/>
      <w:pPr>
        <w:ind w:left="3060" w:hanging="360"/>
      </w:pPr>
    </w:lvl>
    <w:lvl w:ilvl="4" w:tplc="240A0019" w:tentative="1">
      <w:start w:val="1"/>
      <w:numFmt w:val="lowerLetter"/>
      <w:lvlText w:val="%5."/>
      <w:lvlJc w:val="left"/>
      <w:pPr>
        <w:ind w:left="3780" w:hanging="360"/>
      </w:pPr>
    </w:lvl>
    <w:lvl w:ilvl="5" w:tplc="240A001B" w:tentative="1">
      <w:start w:val="1"/>
      <w:numFmt w:val="lowerRoman"/>
      <w:lvlText w:val="%6."/>
      <w:lvlJc w:val="right"/>
      <w:pPr>
        <w:ind w:left="4500" w:hanging="180"/>
      </w:pPr>
    </w:lvl>
    <w:lvl w:ilvl="6" w:tplc="240A000F" w:tentative="1">
      <w:start w:val="1"/>
      <w:numFmt w:val="decimal"/>
      <w:lvlText w:val="%7."/>
      <w:lvlJc w:val="left"/>
      <w:pPr>
        <w:ind w:left="5220" w:hanging="360"/>
      </w:pPr>
    </w:lvl>
    <w:lvl w:ilvl="7" w:tplc="240A0019" w:tentative="1">
      <w:start w:val="1"/>
      <w:numFmt w:val="lowerLetter"/>
      <w:lvlText w:val="%8."/>
      <w:lvlJc w:val="left"/>
      <w:pPr>
        <w:ind w:left="5940" w:hanging="360"/>
      </w:pPr>
    </w:lvl>
    <w:lvl w:ilvl="8" w:tplc="24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D55BA0"/>
    <w:multiLevelType w:val="hybridMultilevel"/>
    <w:tmpl w:val="A9C8109C"/>
    <w:lvl w:ilvl="0" w:tplc="240A001B">
      <w:start w:val="1"/>
      <w:numFmt w:val="lowerRoman"/>
      <w:lvlText w:val="%1."/>
      <w:lvlJc w:val="right"/>
      <w:pPr>
        <w:ind w:left="1004" w:hanging="360"/>
      </w:pPr>
    </w:lvl>
    <w:lvl w:ilvl="1" w:tplc="240A0019" w:tentative="1">
      <w:start w:val="1"/>
      <w:numFmt w:val="lowerLetter"/>
      <w:lvlText w:val="%2."/>
      <w:lvlJc w:val="left"/>
      <w:pPr>
        <w:ind w:left="1724" w:hanging="360"/>
      </w:pPr>
    </w:lvl>
    <w:lvl w:ilvl="2" w:tplc="240A001B" w:tentative="1">
      <w:start w:val="1"/>
      <w:numFmt w:val="lowerRoman"/>
      <w:lvlText w:val="%3."/>
      <w:lvlJc w:val="right"/>
      <w:pPr>
        <w:ind w:left="2444" w:hanging="180"/>
      </w:pPr>
    </w:lvl>
    <w:lvl w:ilvl="3" w:tplc="240A000F" w:tentative="1">
      <w:start w:val="1"/>
      <w:numFmt w:val="decimal"/>
      <w:lvlText w:val="%4."/>
      <w:lvlJc w:val="left"/>
      <w:pPr>
        <w:ind w:left="3164" w:hanging="360"/>
      </w:pPr>
    </w:lvl>
    <w:lvl w:ilvl="4" w:tplc="240A0019" w:tentative="1">
      <w:start w:val="1"/>
      <w:numFmt w:val="lowerLetter"/>
      <w:lvlText w:val="%5."/>
      <w:lvlJc w:val="left"/>
      <w:pPr>
        <w:ind w:left="3884" w:hanging="360"/>
      </w:pPr>
    </w:lvl>
    <w:lvl w:ilvl="5" w:tplc="240A001B" w:tentative="1">
      <w:start w:val="1"/>
      <w:numFmt w:val="lowerRoman"/>
      <w:lvlText w:val="%6."/>
      <w:lvlJc w:val="right"/>
      <w:pPr>
        <w:ind w:left="4604" w:hanging="180"/>
      </w:pPr>
    </w:lvl>
    <w:lvl w:ilvl="6" w:tplc="240A000F" w:tentative="1">
      <w:start w:val="1"/>
      <w:numFmt w:val="decimal"/>
      <w:lvlText w:val="%7."/>
      <w:lvlJc w:val="left"/>
      <w:pPr>
        <w:ind w:left="5324" w:hanging="360"/>
      </w:pPr>
    </w:lvl>
    <w:lvl w:ilvl="7" w:tplc="240A0019" w:tentative="1">
      <w:start w:val="1"/>
      <w:numFmt w:val="lowerLetter"/>
      <w:lvlText w:val="%8."/>
      <w:lvlJc w:val="left"/>
      <w:pPr>
        <w:ind w:left="6044" w:hanging="360"/>
      </w:pPr>
    </w:lvl>
    <w:lvl w:ilvl="8" w:tplc="2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841127"/>
    <w:multiLevelType w:val="hybridMultilevel"/>
    <w:tmpl w:val="7B3ABCBE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B">
      <w:start w:val="1"/>
      <w:numFmt w:val="lowerRoman"/>
      <w:lvlText w:val="%2."/>
      <w:lvlJc w:val="righ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C19A6"/>
    <w:multiLevelType w:val="hybridMultilevel"/>
    <w:tmpl w:val="D666B216"/>
    <w:lvl w:ilvl="0" w:tplc="966C19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FA7BA8"/>
    <w:multiLevelType w:val="multilevel"/>
    <w:tmpl w:val="3D2C38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8A4734E"/>
    <w:multiLevelType w:val="hybridMultilevel"/>
    <w:tmpl w:val="D048E5F6"/>
    <w:lvl w:ilvl="0" w:tplc="CBC2730A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05EB2"/>
    <w:multiLevelType w:val="hybridMultilevel"/>
    <w:tmpl w:val="2C80A076"/>
    <w:lvl w:ilvl="0" w:tplc="240A001B">
      <w:start w:val="1"/>
      <w:numFmt w:val="lowerRoman"/>
      <w:lvlText w:val="%1."/>
      <w:lvlJc w:val="right"/>
      <w:pPr>
        <w:ind w:left="910" w:hanging="360"/>
      </w:pPr>
    </w:lvl>
    <w:lvl w:ilvl="1" w:tplc="240A0019" w:tentative="1">
      <w:start w:val="1"/>
      <w:numFmt w:val="lowerLetter"/>
      <w:lvlText w:val="%2."/>
      <w:lvlJc w:val="left"/>
      <w:pPr>
        <w:ind w:left="1630" w:hanging="360"/>
      </w:pPr>
    </w:lvl>
    <w:lvl w:ilvl="2" w:tplc="240A001B" w:tentative="1">
      <w:start w:val="1"/>
      <w:numFmt w:val="lowerRoman"/>
      <w:lvlText w:val="%3."/>
      <w:lvlJc w:val="right"/>
      <w:pPr>
        <w:ind w:left="2350" w:hanging="180"/>
      </w:pPr>
    </w:lvl>
    <w:lvl w:ilvl="3" w:tplc="240A000F" w:tentative="1">
      <w:start w:val="1"/>
      <w:numFmt w:val="decimal"/>
      <w:lvlText w:val="%4."/>
      <w:lvlJc w:val="left"/>
      <w:pPr>
        <w:ind w:left="3070" w:hanging="360"/>
      </w:pPr>
    </w:lvl>
    <w:lvl w:ilvl="4" w:tplc="240A0019" w:tentative="1">
      <w:start w:val="1"/>
      <w:numFmt w:val="lowerLetter"/>
      <w:lvlText w:val="%5."/>
      <w:lvlJc w:val="left"/>
      <w:pPr>
        <w:ind w:left="3790" w:hanging="360"/>
      </w:pPr>
    </w:lvl>
    <w:lvl w:ilvl="5" w:tplc="240A001B" w:tentative="1">
      <w:start w:val="1"/>
      <w:numFmt w:val="lowerRoman"/>
      <w:lvlText w:val="%6."/>
      <w:lvlJc w:val="right"/>
      <w:pPr>
        <w:ind w:left="4510" w:hanging="180"/>
      </w:pPr>
    </w:lvl>
    <w:lvl w:ilvl="6" w:tplc="240A000F" w:tentative="1">
      <w:start w:val="1"/>
      <w:numFmt w:val="decimal"/>
      <w:lvlText w:val="%7."/>
      <w:lvlJc w:val="left"/>
      <w:pPr>
        <w:ind w:left="5230" w:hanging="360"/>
      </w:pPr>
    </w:lvl>
    <w:lvl w:ilvl="7" w:tplc="240A0019" w:tentative="1">
      <w:start w:val="1"/>
      <w:numFmt w:val="lowerLetter"/>
      <w:lvlText w:val="%8."/>
      <w:lvlJc w:val="left"/>
      <w:pPr>
        <w:ind w:left="5950" w:hanging="360"/>
      </w:pPr>
    </w:lvl>
    <w:lvl w:ilvl="8" w:tplc="240A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7" w15:restartNumberingAfterBreak="0">
    <w:nsid w:val="4BFB2EF8"/>
    <w:multiLevelType w:val="hybridMultilevel"/>
    <w:tmpl w:val="3852F8C2"/>
    <w:lvl w:ilvl="0" w:tplc="78C0E582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pStyle w:val="Titulo3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7634BB7"/>
    <w:multiLevelType w:val="hybridMultilevel"/>
    <w:tmpl w:val="D522336E"/>
    <w:lvl w:ilvl="0" w:tplc="B9AED7E0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7C5A4E"/>
    <w:multiLevelType w:val="multilevel"/>
    <w:tmpl w:val="86D62B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pStyle w:val="Titulo"/>
      <w:lvlText w:val="%1.%2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88943EE"/>
    <w:multiLevelType w:val="hybridMultilevel"/>
    <w:tmpl w:val="7F3699B2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B4218C"/>
    <w:multiLevelType w:val="hybridMultilevel"/>
    <w:tmpl w:val="5FE8C70E"/>
    <w:lvl w:ilvl="0" w:tplc="0C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C946F2F"/>
    <w:multiLevelType w:val="multilevel"/>
    <w:tmpl w:val="66E4B54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3B5C07"/>
    <w:multiLevelType w:val="hybridMultilevel"/>
    <w:tmpl w:val="F94096EA"/>
    <w:lvl w:ilvl="0" w:tplc="F37C73AC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19C5B48"/>
    <w:multiLevelType w:val="hybridMultilevel"/>
    <w:tmpl w:val="2990E1D4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013C8"/>
    <w:multiLevelType w:val="hybridMultilevel"/>
    <w:tmpl w:val="6A56F74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81595"/>
    <w:multiLevelType w:val="hybridMultilevel"/>
    <w:tmpl w:val="33300DA4"/>
    <w:lvl w:ilvl="0" w:tplc="B9AED7E0">
      <w:start w:val="1"/>
      <w:numFmt w:val="lowerLetter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240A001B">
      <w:start w:val="1"/>
      <w:numFmt w:val="lowerRoman"/>
      <w:lvlText w:val="%2."/>
      <w:lvlJc w:val="righ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E62D78"/>
    <w:multiLevelType w:val="multilevel"/>
    <w:tmpl w:val="D5269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none"/>
      </w:rPr>
    </w:lvl>
  </w:abstractNum>
  <w:abstractNum w:abstractNumId="38" w15:restartNumberingAfterBreak="0">
    <w:nsid w:val="699F4EE6"/>
    <w:multiLevelType w:val="hybridMultilevel"/>
    <w:tmpl w:val="69B8139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B7704"/>
    <w:multiLevelType w:val="multilevel"/>
    <w:tmpl w:val="3A540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C5245BE"/>
    <w:multiLevelType w:val="hybridMultilevel"/>
    <w:tmpl w:val="1F36A91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9353E7"/>
    <w:multiLevelType w:val="multilevel"/>
    <w:tmpl w:val="22E03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AAA2BF3"/>
    <w:multiLevelType w:val="hybridMultilevel"/>
    <w:tmpl w:val="FD624E06"/>
    <w:lvl w:ilvl="0" w:tplc="D2CA13D2">
      <w:start w:val="1"/>
      <w:numFmt w:val="lowerLetter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"/>
  </w:num>
  <w:num w:numId="3">
    <w:abstractNumId w:val="27"/>
  </w:num>
  <w:num w:numId="4">
    <w:abstractNumId w:val="4"/>
  </w:num>
  <w:num w:numId="5">
    <w:abstractNumId w:val="42"/>
  </w:num>
  <w:num w:numId="6">
    <w:abstractNumId w:val="0"/>
  </w:num>
  <w:num w:numId="7">
    <w:abstractNumId w:val="25"/>
  </w:num>
  <w:num w:numId="8">
    <w:abstractNumId w:val="16"/>
  </w:num>
  <w:num w:numId="9">
    <w:abstractNumId w:val="41"/>
  </w:num>
  <w:num w:numId="10">
    <w:abstractNumId w:val="35"/>
  </w:num>
  <w:num w:numId="11">
    <w:abstractNumId w:val="30"/>
  </w:num>
  <w:num w:numId="12">
    <w:abstractNumId w:val="22"/>
  </w:num>
  <w:num w:numId="13">
    <w:abstractNumId w:val="40"/>
  </w:num>
  <w:num w:numId="14">
    <w:abstractNumId w:val="28"/>
  </w:num>
  <w:num w:numId="15">
    <w:abstractNumId w:val="14"/>
  </w:num>
  <w:num w:numId="16">
    <w:abstractNumId w:val="5"/>
  </w:num>
  <w:num w:numId="17">
    <w:abstractNumId w:val="31"/>
  </w:num>
  <w:num w:numId="18">
    <w:abstractNumId w:val="17"/>
  </w:num>
  <w:num w:numId="19">
    <w:abstractNumId w:val="33"/>
  </w:num>
  <w:num w:numId="20">
    <w:abstractNumId w:val="11"/>
  </w:num>
  <w:num w:numId="21">
    <w:abstractNumId w:val="36"/>
  </w:num>
  <w:num w:numId="22">
    <w:abstractNumId w:val="24"/>
  </w:num>
  <w:num w:numId="23">
    <w:abstractNumId w:val="39"/>
  </w:num>
  <w:num w:numId="24">
    <w:abstractNumId w:val="8"/>
  </w:num>
  <w:num w:numId="25">
    <w:abstractNumId w:val="19"/>
  </w:num>
  <w:num w:numId="26">
    <w:abstractNumId w:val="15"/>
  </w:num>
  <w:num w:numId="27">
    <w:abstractNumId w:val="3"/>
  </w:num>
  <w:num w:numId="28">
    <w:abstractNumId w:val="37"/>
  </w:num>
  <w:num w:numId="29">
    <w:abstractNumId w:val="10"/>
  </w:num>
  <w:num w:numId="30">
    <w:abstractNumId w:val="26"/>
  </w:num>
  <w:num w:numId="31">
    <w:abstractNumId w:val="21"/>
  </w:num>
  <w:num w:numId="32">
    <w:abstractNumId w:val="34"/>
  </w:num>
  <w:num w:numId="33">
    <w:abstractNumId w:val="7"/>
  </w:num>
  <w:num w:numId="34">
    <w:abstractNumId w:val="6"/>
  </w:num>
  <w:num w:numId="35">
    <w:abstractNumId w:val="9"/>
  </w:num>
  <w:num w:numId="36">
    <w:abstractNumId w:val="13"/>
  </w:num>
  <w:num w:numId="37">
    <w:abstractNumId w:val="12"/>
  </w:num>
  <w:num w:numId="38">
    <w:abstractNumId w:val="38"/>
  </w:num>
  <w:num w:numId="39">
    <w:abstractNumId w:val="18"/>
  </w:num>
  <w:num w:numId="40">
    <w:abstractNumId w:val="2"/>
  </w:num>
  <w:num w:numId="41">
    <w:abstractNumId w:val="23"/>
  </w:num>
  <w:num w:numId="42">
    <w:abstractNumId w:val="32"/>
  </w:num>
  <w:num w:numId="43">
    <w:abstractNumId w:val="20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E7"/>
    <w:rsid w:val="00000592"/>
    <w:rsid w:val="00000DB2"/>
    <w:rsid w:val="00001553"/>
    <w:rsid w:val="000019D3"/>
    <w:rsid w:val="000045C3"/>
    <w:rsid w:val="00004864"/>
    <w:rsid w:val="000049D7"/>
    <w:rsid w:val="00005221"/>
    <w:rsid w:val="0000634B"/>
    <w:rsid w:val="00006443"/>
    <w:rsid w:val="000065FB"/>
    <w:rsid w:val="00006CED"/>
    <w:rsid w:val="0000747B"/>
    <w:rsid w:val="000074DE"/>
    <w:rsid w:val="00007B63"/>
    <w:rsid w:val="00007C08"/>
    <w:rsid w:val="00007D1B"/>
    <w:rsid w:val="00007F99"/>
    <w:rsid w:val="00010CB5"/>
    <w:rsid w:val="00010D73"/>
    <w:rsid w:val="00010E72"/>
    <w:rsid w:val="00010FB8"/>
    <w:rsid w:val="00011091"/>
    <w:rsid w:val="000111E5"/>
    <w:rsid w:val="000116A0"/>
    <w:rsid w:val="000119BD"/>
    <w:rsid w:val="000123EB"/>
    <w:rsid w:val="00012B24"/>
    <w:rsid w:val="00012DDC"/>
    <w:rsid w:val="0001315B"/>
    <w:rsid w:val="0001389A"/>
    <w:rsid w:val="00014F1C"/>
    <w:rsid w:val="00014FDB"/>
    <w:rsid w:val="0001583A"/>
    <w:rsid w:val="00015B52"/>
    <w:rsid w:val="00015D5B"/>
    <w:rsid w:val="0001740A"/>
    <w:rsid w:val="000175FC"/>
    <w:rsid w:val="0001789F"/>
    <w:rsid w:val="00017CE1"/>
    <w:rsid w:val="00020F61"/>
    <w:rsid w:val="00021393"/>
    <w:rsid w:val="00021D58"/>
    <w:rsid w:val="00023DFD"/>
    <w:rsid w:val="0002468A"/>
    <w:rsid w:val="0002540A"/>
    <w:rsid w:val="00027AE3"/>
    <w:rsid w:val="00027D54"/>
    <w:rsid w:val="00030326"/>
    <w:rsid w:val="00030350"/>
    <w:rsid w:val="000307AA"/>
    <w:rsid w:val="00030CB8"/>
    <w:rsid w:val="00031947"/>
    <w:rsid w:val="00032326"/>
    <w:rsid w:val="00032B43"/>
    <w:rsid w:val="000333EF"/>
    <w:rsid w:val="00034759"/>
    <w:rsid w:val="00034951"/>
    <w:rsid w:val="0003576E"/>
    <w:rsid w:val="00035BBF"/>
    <w:rsid w:val="00036369"/>
    <w:rsid w:val="000368D9"/>
    <w:rsid w:val="00037010"/>
    <w:rsid w:val="00037B69"/>
    <w:rsid w:val="00037DC1"/>
    <w:rsid w:val="000406C2"/>
    <w:rsid w:val="00040986"/>
    <w:rsid w:val="00041E04"/>
    <w:rsid w:val="00042229"/>
    <w:rsid w:val="0004374C"/>
    <w:rsid w:val="00043F35"/>
    <w:rsid w:val="00044358"/>
    <w:rsid w:val="000446F6"/>
    <w:rsid w:val="000448E7"/>
    <w:rsid w:val="000450B4"/>
    <w:rsid w:val="00046074"/>
    <w:rsid w:val="00046453"/>
    <w:rsid w:val="00046976"/>
    <w:rsid w:val="00047669"/>
    <w:rsid w:val="00047B33"/>
    <w:rsid w:val="00047F51"/>
    <w:rsid w:val="000507EE"/>
    <w:rsid w:val="00050945"/>
    <w:rsid w:val="00050B73"/>
    <w:rsid w:val="00051879"/>
    <w:rsid w:val="00051A16"/>
    <w:rsid w:val="00051B1F"/>
    <w:rsid w:val="00051F78"/>
    <w:rsid w:val="00053760"/>
    <w:rsid w:val="00053DFB"/>
    <w:rsid w:val="00054964"/>
    <w:rsid w:val="00055BD9"/>
    <w:rsid w:val="00056181"/>
    <w:rsid w:val="000568A1"/>
    <w:rsid w:val="00056B2E"/>
    <w:rsid w:val="00056D20"/>
    <w:rsid w:val="00056FAC"/>
    <w:rsid w:val="00056FF6"/>
    <w:rsid w:val="00060272"/>
    <w:rsid w:val="000603CF"/>
    <w:rsid w:val="000608C9"/>
    <w:rsid w:val="00060DD4"/>
    <w:rsid w:val="00061747"/>
    <w:rsid w:val="000627CC"/>
    <w:rsid w:val="00062EFE"/>
    <w:rsid w:val="0006369E"/>
    <w:rsid w:val="00063A0D"/>
    <w:rsid w:val="0006415D"/>
    <w:rsid w:val="0006422D"/>
    <w:rsid w:val="00064ABA"/>
    <w:rsid w:val="00064AFD"/>
    <w:rsid w:val="00064B5B"/>
    <w:rsid w:val="00065A2F"/>
    <w:rsid w:val="000660DB"/>
    <w:rsid w:val="00067878"/>
    <w:rsid w:val="0007023B"/>
    <w:rsid w:val="00070964"/>
    <w:rsid w:val="00070F23"/>
    <w:rsid w:val="00071164"/>
    <w:rsid w:val="00071237"/>
    <w:rsid w:val="00071B1A"/>
    <w:rsid w:val="00072593"/>
    <w:rsid w:val="00072B3D"/>
    <w:rsid w:val="0007396B"/>
    <w:rsid w:val="000756A6"/>
    <w:rsid w:val="00075C18"/>
    <w:rsid w:val="00075F5D"/>
    <w:rsid w:val="0007640F"/>
    <w:rsid w:val="00076579"/>
    <w:rsid w:val="00076771"/>
    <w:rsid w:val="000773D1"/>
    <w:rsid w:val="000773D4"/>
    <w:rsid w:val="000774F5"/>
    <w:rsid w:val="000778E2"/>
    <w:rsid w:val="00077B45"/>
    <w:rsid w:val="00077F20"/>
    <w:rsid w:val="00080D7B"/>
    <w:rsid w:val="0008283B"/>
    <w:rsid w:val="000836DC"/>
    <w:rsid w:val="0008381C"/>
    <w:rsid w:val="000843D2"/>
    <w:rsid w:val="00084C49"/>
    <w:rsid w:val="00085518"/>
    <w:rsid w:val="00085ADA"/>
    <w:rsid w:val="00085E9F"/>
    <w:rsid w:val="00086C07"/>
    <w:rsid w:val="00087BDA"/>
    <w:rsid w:val="00087EA3"/>
    <w:rsid w:val="000904CB"/>
    <w:rsid w:val="00091674"/>
    <w:rsid w:val="00092789"/>
    <w:rsid w:val="0009281C"/>
    <w:rsid w:val="00092A87"/>
    <w:rsid w:val="00092BFA"/>
    <w:rsid w:val="000940A6"/>
    <w:rsid w:val="00094522"/>
    <w:rsid w:val="00095177"/>
    <w:rsid w:val="00095C3D"/>
    <w:rsid w:val="000962D0"/>
    <w:rsid w:val="0009661A"/>
    <w:rsid w:val="00096652"/>
    <w:rsid w:val="000966F8"/>
    <w:rsid w:val="00097ACC"/>
    <w:rsid w:val="000A0242"/>
    <w:rsid w:val="000A213E"/>
    <w:rsid w:val="000A245A"/>
    <w:rsid w:val="000A26DE"/>
    <w:rsid w:val="000A3626"/>
    <w:rsid w:val="000A38D4"/>
    <w:rsid w:val="000A3ECF"/>
    <w:rsid w:val="000A3EFA"/>
    <w:rsid w:val="000A40FE"/>
    <w:rsid w:val="000A44F9"/>
    <w:rsid w:val="000A46FD"/>
    <w:rsid w:val="000A5122"/>
    <w:rsid w:val="000A53FB"/>
    <w:rsid w:val="000A5CAC"/>
    <w:rsid w:val="000A5F35"/>
    <w:rsid w:val="000A6A07"/>
    <w:rsid w:val="000A6A08"/>
    <w:rsid w:val="000A6AC2"/>
    <w:rsid w:val="000A6C15"/>
    <w:rsid w:val="000A7198"/>
    <w:rsid w:val="000A7514"/>
    <w:rsid w:val="000A76CF"/>
    <w:rsid w:val="000A7BA4"/>
    <w:rsid w:val="000B0204"/>
    <w:rsid w:val="000B0843"/>
    <w:rsid w:val="000B0890"/>
    <w:rsid w:val="000B14CC"/>
    <w:rsid w:val="000B162E"/>
    <w:rsid w:val="000B1FD3"/>
    <w:rsid w:val="000B2033"/>
    <w:rsid w:val="000B26EC"/>
    <w:rsid w:val="000B26F5"/>
    <w:rsid w:val="000B2852"/>
    <w:rsid w:val="000B2E14"/>
    <w:rsid w:val="000B3258"/>
    <w:rsid w:val="000B3582"/>
    <w:rsid w:val="000B3839"/>
    <w:rsid w:val="000B3CD0"/>
    <w:rsid w:val="000B5117"/>
    <w:rsid w:val="000B5271"/>
    <w:rsid w:val="000B5B8A"/>
    <w:rsid w:val="000B5DD6"/>
    <w:rsid w:val="000B5EA6"/>
    <w:rsid w:val="000B608E"/>
    <w:rsid w:val="000B6534"/>
    <w:rsid w:val="000C0013"/>
    <w:rsid w:val="000C02BC"/>
    <w:rsid w:val="000C081E"/>
    <w:rsid w:val="000C1F2A"/>
    <w:rsid w:val="000C21A4"/>
    <w:rsid w:val="000C3908"/>
    <w:rsid w:val="000C3B43"/>
    <w:rsid w:val="000C4628"/>
    <w:rsid w:val="000C50FA"/>
    <w:rsid w:val="000C5DB9"/>
    <w:rsid w:val="000C62BD"/>
    <w:rsid w:val="000C645C"/>
    <w:rsid w:val="000D06F0"/>
    <w:rsid w:val="000D0902"/>
    <w:rsid w:val="000D243A"/>
    <w:rsid w:val="000D28FE"/>
    <w:rsid w:val="000D2A6B"/>
    <w:rsid w:val="000D2D58"/>
    <w:rsid w:val="000D3955"/>
    <w:rsid w:val="000D3C9B"/>
    <w:rsid w:val="000D4A22"/>
    <w:rsid w:val="000D4C8A"/>
    <w:rsid w:val="000D4C8E"/>
    <w:rsid w:val="000D4DE0"/>
    <w:rsid w:val="000D5A47"/>
    <w:rsid w:val="000D7AF8"/>
    <w:rsid w:val="000E0C9C"/>
    <w:rsid w:val="000E0CC0"/>
    <w:rsid w:val="000E0F46"/>
    <w:rsid w:val="000E39A9"/>
    <w:rsid w:val="000E3ABC"/>
    <w:rsid w:val="000E4256"/>
    <w:rsid w:val="000E470F"/>
    <w:rsid w:val="000E48F3"/>
    <w:rsid w:val="000E4A6E"/>
    <w:rsid w:val="000E52DA"/>
    <w:rsid w:val="000E6B33"/>
    <w:rsid w:val="000E6BFE"/>
    <w:rsid w:val="000E72AE"/>
    <w:rsid w:val="000E770A"/>
    <w:rsid w:val="000E7A52"/>
    <w:rsid w:val="000E7B12"/>
    <w:rsid w:val="000E7E4B"/>
    <w:rsid w:val="000E7EB7"/>
    <w:rsid w:val="000F0260"/>
    <w:rsid w:val="000F068A"/>
    <w:rsid w:val="000F12CE"/>
    <w:rsid w:val="000F1336"/>
    <w:rsid w:val="000F1FBF"/>
    <w:rsid w:val="000F2489"/>
    <w:rsid w:val="000F2650"/>
    <w:rsid w:val="000F2E57"/>
    <w:rsid w:val="000F2EE6"/>
    <w:rsid w:val="000F39A5"/>
    <w:rsid w:val="000F3C80"/>
    <w:rsid w:val="000F3E84"/>
    <w:rsid w:val="000F4E73"/>
    <w:rsid w:val="000F6144"/>
    <w:rsid w:val="000F6B12"/>
    <w:rsid w:val="000F6E3A"/>
    <w:rsid w:val="000F7E4F"/>
    <w:rsid w:val="00100698"/>
    <w:rsid w:val="001006CD"/>
    <w:rsid w:val="00100BFF"/>
    <w:rsid w:val="00100E4C"/>
    <w:rsid w:val="001010F7"/>
    <w:rsid w:val="00101449"/>
    <w:rsid w:val="001015C9"/>
    <w:rsid w:val="00101A44"/>
    <w:rsid w:val="00101AC7"/>
    <w:rsid w:val="00102C51"/>
    <w:rsid w:val="00104609"/>
    <w:rsid w:val="00106139"/>
    <w:rsid w:val="00106BDA"/>
    <w:rsid w:val="00106C9A"/>
    <w:rsid w:val="00106FEE"/>
    <w:rsid w:val="001078C4"/>
    <w:rsid w:val="00110897"/>
    <w:rsid w:val="00110CE3"/>
    <w:rsid w:val="00110D8E"/>
    <w:rsid w:val="00111375"/>
    <w:rsid w:val="00111503"/>
    <w:rsid w:val="001117B4"/>
    <w:rsid w:val="00112739"/>
    <w:rsid w:val="00112F65"/>
    <w:rsid w:val="0011416D"/>
    <w:rsid w:val="001146A7"/>
    <w:rsid w:val="00114E15"/>
    <w:rsid w:val="0011526A"/>
    <w:rsid w:val="00115D4D"/>
    <w:rsid w:val="001163B8"/>
    <w:rsid w:val="00120692"/>
    <w:rsid w:val="0012092C"/>
    <w:rsid w:val="001219AE"/>
    <w:rsid w:val="00121EB3"/>
    <w:rsid w:val="00122F11"/>
    <w:rsid w:val="001231C0"/>
    <w:rsid w:val="0012334B"/>
    <w:rsid w:val="001233A4"/>
    <w:rsid w:val="00123DF0"/>
    <w:rsid w:val="00123F41"/>
    <w:rsid w:val="00124382"/>
    <w:rsid w:val="00124573"/>
    <w:rsid w:val="00124DBC"/>
    <w:rsid w:val="00125482"/>
    <w:rsid w:val="00125B2F"/>
    <w:rsid w:val="001261CD"/>
    <w:rsid w:val="00127528"/>
    <w:rsid w:val="001277EE"/>
    <w:rsid w:val="00127B84"/>
    <w:rsid w:val="001300FA"/>
    <w:rsid w:val="0013020D"/>
    <w:rsid w:val="00130CAB"/>
    <w:rsid w:val="00130FD5"/>
    <w:rsid w:val="001318E3"/>
    <w:rsid w:val="001319B3"/>
    <w:rsid w:val="00132D6A"/>
    <w:rsid w:val="00133076"/>
    <w:rsid w:val="001330BE"/>
    <w:rsid w:val="00133221"/>
    <w:rsid w:val="001349AD"/>
    <w:rsid w:val="00134B94"/>
    <w:rsid w:val="00134CA5"/>
    <w:rsid w:val="00135BF0"/>
    <w:rsid w:val="00136AB1"/>
    <w:rsid w:val="00136F50"/>
    <w:rsid w:val="00140741"/>
    <w:rsid w:val="001409CD"/>
    <w:rsid w:val="00141146"/>
    <w:rsid w:val="00141998"/>
    <w:rsid w:val="00141A06"/>
    <w:rsid w:val="00142AC3"/>
    <w:rsid w:val="001433A9"/>
    <w:rsid w:val="00143F5C"/>
    <w:rsid w:val="00144618"/>
    <w:rsid w:val="00144E5C"/>
    <w:rsid w:val="00145475"/>
    <w:rsid w:val="001459C1"/>
    <w:rsid w:val="001476F3"/>
    <w:rsid w:val="001503E9"/>
    <w:rsid w:val="0015089D"/>
    <w:rsid w:val="001518E4"/>
    <w:rsid w:val="00151D62"/>
    <w:rsid w:val="00151E93"/>
    <w:rsid w:val="00153556"/>
    <w:rsid w:val="00153629"/>
    <w:rsid w:val="00153B7A"/>
    <w:rsid w:val="00155221"/>
    <w:rsid w:val="001552C0"/>
    <w:rsid w:val="001552F9"/>
    <w:rsid w:val="00155EEC"/>
    <w:rsid w:val="00156085"/>
    <w:rsid w:val="00157225"/>
    <w:rsid w:val="001573DA"/>
    <w:rsid w:val="001600A5"/>
    <w:rsid w:val="00160ED1"/>
    <w:rsid w:val="00161109"/>
    <w:rsid w:val="00161834"/>
    <w:rsid w:val="00161C2C"/>
    <w:rsid w:val="001620B3"/>
    <w:rsid w:val="00162545"/>
    <w:rsid w:val="001629E3"/>
    <w:rsid w:val="00162E55"/>
    <w:rsid w:val="001632F4"/>
    <w:rsid w:val="00164B30"/>
    <w:rsid w:val="00164F5D"/>
    <w:rsid w:val="001654DF"/>
    <w:rsid w:val="00165A4C"/>
    <w:rsid w:val="0016603E"/>
    <w:rsid w:val="0016612D"/>
    <w:rsid w:val="0016670B"/>
    <w:rsid w:val="00166F31"/>
    <w:rsid w:val="001712A3"/>
    <w:rsid w:val="00171A00"/>
    <w:rsid w:val="00171DD1"/>
    <w:rsid w:val="00172874"/>
    <w:rsid w:val="00172A9C"/>
    <w:rsid w:val="001731FE"/>
    <w:rsid w:val="001735F5"/>
    <w:rsid w:val="001754DF"/>
    <w:rsid w:val="00175882"/>
    <w:rsid w:val="00175970"/>
    <w:rsid w:val="00175F80"/>
    <w:rsid w:val="0017667A"/>
    <w:rsid w:val="00176810"/>
    <w:rsid w:val="001769B9"/>
    <w:rsid w:val="001773D0"/>
    <w:rsid w:val="0017781C"/>
    <w:rsid w:val="0018079C"/>
    <w:rsid w:val="00180ED1"/>
    <w:rsid w:val="00182004"/>
    <w:rsid w:val="00182008"/>
    <w:rsid w:val="00182583"/>
    <w:rsid w:val="00182975"/>
    <w:rsid w:val="00182C8F"/>
    <w:rsid w:val="001837D0"/>
    <w:rsid w:val="0018433D"/>
    <w:rsid w:val="001843DC"/>
    <w:rsid w:val="00184ABB"/>
    <w:rsid w:val="001860BF"/>
    <w:rsid w:val="001872D2"/>
    <w:rsid w:val="00190163"/>
    <w:rsid w:val="00191125"/>
    <w:rsid w:val="00192713"/>
    <w:rsid w:val="001946BC"/>
    <w:rsid w:val="0019513B"/>
    <w:rsid w:val="001954F7"/>
    <w:rsid w:val="0019574D"/>
    <w:rsid w:val="00195E78"/>
    <w:rsid w:val="00196A28"/>
    <w:rsid w:val="00196EBA"/>
    <w:rsid w:val="001970FF"/>
    <w:rsid w:val="001A0408"/>
    <w:rsid w:val="001A0604"/>
    <w:rsid w:val="001A122F"/>
    <w:rsid w:val="001A17D0"/>
    <w:rsid w:val="001A1C68"/>
    <w:rsid w:val="001A1F62"/>
    <w:rsid w:val="001A2047"/>
    <w:rsid w:val="001A2AD1"/>
    <w:rsid w:val="001A373B"/>
    <w:rsid w:val="001A3FD2"/>
    <w:rsid w:val="001A440A"/>
    <w:rsid w:val="001A495E"/>
    <w:rsid w:val="001A4BE3"/>
    <w:rsid w:val="001A4DAD"/>
    <w:rsid w:val="001A555F"/>
    <w:rsid w:val="001A62BD"/>
    <w:rsid w:val="001A6885"/>
    <w:rsid w:val="001A68CD"/>
    <w:rsid w:val="001A6AEC"/>
    <w:rsid w:val="001A6B7E"/>
    <w:rsid w:val="001A6B8C"/>
    <w:rsid w:val="001A7022"/>
    <w:rsid w:val="001A74FD"/>
    <w:rsid w:val="001A7F3E"/>
    <w:rsid w:val="001B0B51"/>
    <w:rsid w:val="001B18E3"/>
    <w:rsid w:val="001B1E5D"/>
    <w:rsid w:val="001B2853"/>
    <w:rsid w:val="001B2C31"/>
    <w:rsid w:val="001B2DD0"/>
    <w:rsid w:val="001B3A88"/>
    <w:rsid w:val="001B4308"/>
    <w:rsid w:val="001B49F7"/>
    <w:rsid w:val="001B4DC9"/>
    <w:rsid w:val="001B5667"/>
    <w:rsid w:val="001B5B4B"/>
    <w:rsid w:val="001C0189"/>
    <w:rsid w:val="001C01F9"/>
    <w:rsid w:val="001C0541"/>
    <w:rsid w:val="001C08C3"/>
    <w:rsid w:val="001C1759"/>
    <w:rsid w:val="001C29C1"/>
    <w:rsid w:val="001C2A34"/>
    <w:rsid w:val="001C3A88"/>
    <w:rsid w:val="001C44AD"/>
    <w:rsid w:val="001C4917"/>
    <w:rsid w:val="001C508F"/>
    <w:rsid w:val="001C530B"/>
    <w:rsid w:val="001C5EF0"/>
    <w:rsid w:val="001C6096"/>
    <w:rsid w:val="001C668D"/>
    <w:rsid w:val="001C6700"/>
    <w:rsid w:val="001C6C25"/>
    <w:rsid w:val="001C75BA"/>
    <w:rsid w:val="001C7D2A"/>
    <w:rsid w:val="001C7F24"/>
    <w:rsid w:val="001C7FBE"/>
    <w:rsid w:val="001D0363"/>
    <w:rsid w:val="001D080C"/>
    <w:rsid w:val="001D0C69"/>
    <w:rsid w:val="001D0DD3"/>
    <w:rsid w:val="001D0F32"/>
    <w:rsid w:val="001D1AC5"/>
    <w:rsid w:val="001D25FF"/>
    <w:rsid w:val="001D2D0A"/>
    <w:rsid w:val="001D2E05"/>
    <w:rsid w:val="001D368D"/>
    <w:rsid w:val="001D525A"/>
    <w:rsid w:val="001D536D"/>
    <w:rsid w:val="001D547F"/>
    <w:rsid w:val="001D5825"/>
    <w:rsid w:val="001D5D53"/>
    <w:rsid w:val="001D6E51"/>
    <w:rsid w:val="001D6FD0"/>
    <w:rsid w:val="001D75C2"/>
    <w:rsid w:val="001D76F7"/>
    <w:rsid w:val="001D78E9"/>
    <w:rsid w:val="001D7B4C"/>
    <w:rsid w:val="001E04C0"/>
    <w:rsid w:val="001E056C"/>
    <w:rsid w:val="001E21B4"/>
    <w:rsid w:val="001E2244"/>
    <w:rsid w:val="001E2404"/>
    <w:rsid w:val="001E29A1"/>
    <w:rsid w:val="001E2BC3"/>
    <w:rsid w:val="001E2DC7"/>
    <w:rsid w:val="001E3216"/>
    <w:rsid w:val="001E4014"/>
    <w:rsid w:val="001E4644"/>
    <w:rsid w:val="001E4832"/>
    <w:rsid w:val="001E4ABA"/>
    <w:rsid w:val="001E5786"/>
    <w:rsid w:val="001E62E5"/>
    <w:rsid w:val="001E66B7"/>
    <w:rsid w:val="001E6AE9"/>
    <w:rsid w:val="001F0185"/>
    <w:rsid w:val="001F1945"/>
    <w:rsid w:val="001F283E"/>
    <w:rsid w:val="001F3075"/>
    <w:rsid w:val="001F33AE"/>
    <w:rsid w:val="001F3D4F"/>
    <w:rsid w:val="001F40B1"/>
    <w:rsid w:val="001F5E29"/>
    <w:rsid w:val="001F68E6"/>
    <w:rsid w:val="001F6C9C"/>
    <w:rsid w:val="001F7465"/>
    <w:rsid w:val="001F7725"/>
    <w:rsid w:val="001F7C47"/>
    <w:rsid w:val="00200152"/>
    <w:rsid w:val="00200F56"/>
    <w:rsid w:val="002038C0"/>
    <w:rsid w:val="00203915"/>
    <w:rsid w:val="00204189"/>
    <w:rsid w:val="002045FB"/>
    <w:rsid w:val="0020509D"/>
    <w:rsid w:val="00206774"/>
    <w:rsid w:val="00206CBE"/>
    <w:rsid w:val="002072A8"/>
    <w:rsid w:val="00207715"/>
    <w:rsid w:val="00210549"/>
    <w:rsid w:val="00211297"/>
    <w:rsid w:val="0021195B"/>
    <w:rsid w:val="00211BEF"/>
    <w:rsid w:val="00211CCF"/>
    <w:rsid w:val="00211F5F"/>
    <w:rsid w:val="0021323A"/>
    <w:rsid w:val="00214CBC"/>
    <w:rsid w:val="00215041"/>
    <w:rsid w:val="00217388"/>
    <w:rsid w:val="002175DB"/>
    <w:rsid w:val="00217892"/>
    <w:rsid w:val="002201BB"/>
    <w:rsid w:val="002204B2"/>
    <w:rsid w:val="00220ECA"/>
    <w:rsid w:val="00221CEC"/>
    <w:rsid w:val="002224AF"/>
    <w:rsid w:val="00222E2E"/>
    <w:rsid w:val="00223448"/>
    <w:rsid w:val="00223D95"/>
    <w:rsid w:val="002248CE"/>
    <w:rsid w:val="00224A14"/>
    <w:rsid w:val="0022504E"/>
    <w:rsid w:val="0022510B"/>
    <w:rsid w:val="00226300"/>
    <w:rsid w:val="00226922"/>
    <w:rsid w:val="0022693A"/>
    <w:rsid w:val="00226C9C"/>
    <w:rsid w:val="002300CB"/>
    <w:rsid w:val="002308BA"/>
    <w:rsid w:val="00231158"/>
    <w:rsid w:val="0023115D"/>
    <w:rsid w:val="00231762"/>
    <w:rsid w:val="00231985"/>
    <w:rsid w:val="00231C2D"/>
    <w:rsid w:val="00231C4B"/>
    <w:rsid w:val="0023346B"/>
    <w:rsid w:val="0023422D"/>
    <w:rsid w:val="00234B19"/>
    <w:rsid w:val="00234E3E"/>
    <w:rsid w:val="0023580E"/>
    <w:rsid w:val="00235F00"/>
    <w:rsid w:val="0023626C"/>
    <w:rsid w:val="0023654C"/>
    <w:rsid w:val="002369CA"/>
    <w:rsid w:val="002423E8"/>
    <w:rsid w:val="002425F5"/>
    <w:rsid w:val="002432B4"/>
    <w:rsid w:val="0024373A"/>
    <w:rsid w:val="00243B23"/>
    <w:rsid w:val="002442B8"/>
    <w:rsid w:val="00244527"/>
    <w:rsid w:val="00244D73"/>
    <w:rsid w:val="00245456"/>
    <w:rsid w:val="00245CC4"/>
    <w:rsid w:val="00246ED1"/>
    <w:rsid w:val="00247A8C"/>
    <w:rsid w:val="00247EF8"/>
    <w:rsid w:val="00250C14"/>
    <w:rsid w:val="00250D41"/>
    <w:rsid w:val="00251425"/>
    <w:rsid w:val="00251900"/>
    <w:rsid w:val="00254836"/>
    <w:rsid w:val="00254C8B"/>
    <w:rsid w:val="002567BF"/>
    <w:rsid w:val="002573A0"/>
    <w:rsid w:val="00257591"/>
    <w:rsid w:val="00260C1F"/>
    <w:rsid w:val="00261F6D"/>
    <w:rsid w:val="002624D0"/>
    <w:rsid w:val="002631D7"/>
    <w:rsid w:val="00263E70"/>
    <w:rsid w:val="002641B5"/>
    <w:rsid w:val="002643E7"/>
    <w:rsid w:val="00264FD7"/>
    <w:rsid w:val="00266031"/>
    <w:rsid w:val="00266654"/>
    <w:rsid w:val="00267223"/>
    <w:rsid w:val="00267E84"/>
    <w:rsid w:val="00270536"/>
    <w:rsid w:val="00270C5B"/>
    <w:rsid w:val="00270E85"/>
    <w:rsid w:val="00271A24"/>
    <w:rsid w:val="002722E0"/>
    <w:rsid w:val="00272496"/>
    <w:rsid w:val="00272A5D"/>
    <w:rsid w:val="002730E3"/>
    <w:rsid w:val="0027319C"/>
    <w:rsid w:val="00273B79"/>
    <w:rsid w:val="002744C2"/>
    <w:rsid w:val="00274EAD"/>
    <w:rsid w:val="002753DA"/>
    <w:rsid w:val="002754D4"/>
    <w:rsid w:val="0027562F"/>
    <w:rsid w:val="00275A4D"/>
    <w:rsid w:val="002769C4"/>
    <w:rsid w:val="0027736A"/>
    <w:rsid w:val="002775A3"/>
    <w:rsid w:val="00277B49"/>
    <w:rsid w:val="00280E47"/>
    <w:rsid w:val="00281B42"/>
    <w:rsid w:val="002825FA"/>
    <w:rsid w:val="00282905"/>
    <w:rsid w:val="0028309B"/>
    <w:rsid w:val="0028376F"/>
    <w:rsid w:val="0028382B"/>
    <w:rsid w:val="002839C4"/>
    <w:rsid w:val="00284D33"/>
    <w:rsid w:val="00284E6E"/>
    <w:rsid w:val="0028508D"/>
    <w:rsid w:val="00285C05"/>
    <w:rsid w:val="00285E85"/>
    <w:rsid w:val="00286602"/>
    <w:rsid w:val="0028695B"/>
    <w:rsid w:val="00287A87"/>
    <w:rsid w:val="00287EF2"/>
    <w:rsid w:val="00287FD3"/>
    <w:rsid w:val="002904AD"/>
    <w:rsid w:val="00290A05"/>
    <w:rsid w:val="00290C50"/>
    <w:rsid w:val="00290F8A"/>
    <w:rsid w:val="002910E1"/>
    <w:rsid w:val="00292883"/>
    <w:rsid w:val="00292FD3"/>
    <w:rsid w:val="002939B3"/>
    <w:rsid w:val="00293F67"/>
    <w:rsid w:val="002941D7"/>
    <w:rsid w:val="00294789"/>
    <w:rsid w:val="00294B17"/>
    <w:rsid w:val="00294E2E"/>
    <w:rsid w:val="002951DB"/>
    <w:rsid w:val="00295B86"/>
    <w:rsid w:val="00295CA7"/>
    <w:rsid w:val="0029601D"/>
    <w:rsid w:val="00296A7F"/>
    <w:rsid w:val="00296FE9"/>
    <w:rsid w:val="00297629"/>
    <w:rsid w:val="00297CB2"/>
    <w:rsid w:val="002A041D"/>
    <w:rsid w:val="002A0CB1"/>
    <w:rsid w:val="002A0F6B"/>
    <w:rsid w:val="002A1AB7"/>
    <w:rsid w:val="002A1ADD"/>
    <w:rsid w:val="002A389E"/>
    <w:rsid w:val="002A4CA7"/>
    <w:rsid w:val="002A51EE"/>
    <w:rsid w:val="002A57BB"/>
    <w:rsid w:val="002A5976"/>
    <w:rsid w:val="002A5B59"/>
    <w:rsid w:val="002A6D3E"/>
    <w:rsid w:val="002A752A"/>
    <w:rsid w:val="002A763F"/>
    <w:rsid w:val="002A7EF3"/>
    <w:rsid w:val="002B019C"/>
    <w:rsid w:val="002B0D81"/>
    <w:rsid w:val="002B1F66"/>
    <w:rsid w:val="002B208F"/>
    <w:rsid w:val="002B3B0B"/>
    <w:rsid w:val="002B4946"/>
    <w:rsid w:val="002B4DCC"/>
    <w:rsid w:val="002B4E8C"/>
    <w:rsid w:val="002B505A"/>
    <w:rsid w:val="002B5858"/>
    <w:rsid w:val="002B67E0"/>
    <w:rsid w:val="002B68C1"/>
    <w:rsid w:val="002B6ACC"/>
    <w:rsid w:val="002B70ED"/>
    <w:rsid w:val="002C049D"/>
    <w:rsid w:val="002C052D"/>
    <w:rsid w:val="002C08D6"/>
    <w:rsid w:val="002C0913"/>
    <w:rsid w:val="002C1159"/>
    <w:rsid w:val="002C1575"/>
    <w:rsid w:val="002C166A"/>
    <w:rsid w:val="002C2245"/>
    <w:rsid w:val="002C2A68"/>
    <w:rsid w:val="002C33D4"/>
    <w:rsid w:val="002C33D8"/>
    <w:rsid w:val="002C36DA"/>
    <w:rsid w:val="002C3D7D"/>
    <w:rsid w:val="002C4610"/>
    <w:rsid w:val="002C7DF1"/>
    <w:rsid w:val="002D06CA"/>
    <w:rsid w:val="002D0A8C"/>
    <w:rsid w:val="002D0EB9"/>
    <w:rsid w:val="002D1923"/>
    <w:rsid w:val="002D1D24"/>
    <w:rsid w:val="002D1F6A"/>
    <w:rsid w:val="002D24D3"/>
    <w:rsid w:val="002D2D08"/>
    <w:rsid w:val="002D425B"/>
    <w:rsid w:val="002D4362"/>
    <w:rsid w:val="002D4E12"/>
    <w:rsid w:val="002D6CC9"/>
    <w:rsid w:val="002D7565"/>
    <w:rsid w:val="002E01CE"/>
    <w:rsid w:val="002E04AE"/>
    <w:rsid w:val="002E0610"/>
    <w:rsid w:val="002E09F9"/>
    <w:rsid w:val="002E3A0B"/>
    <w:rsid w:val="002E3C8E"/>
    <w:rsid w:val="002E61C5"/>
    <w:rsid w:val="002E7321"/>
    <w:rsid w:val="002E7A08"/>
    <w:rsid w:val="002E7B1A"/>
    <w:rsid w:val="002F048A"/>
    <w:rsid w:val="002F0811"/>
    <w:rsid w:val="002F13E6"/>
    <w:rsid w:val="002F24C0"/>
    <w:rsid w:val="002F35A2"/>
    <w:rsid w:val="002F3AC7"/>
    <w:rsid w:val="002F3B5A"/>
    <w:rsid w:val="002F5DDB"/>
    <w:rsid w:val="002F666A"/>
    <w:rsid w:val="002F6C65"/>
    <w:rsid w:val="002F7DB7"/>
    <w:rsid w:val="003002DC"/>
    <w:rsid w:val="0030091F"/>
    <w:rsid w:val="003012FA"/>
    <w:rsid w:val="00302698"/>
    <w:rsid w:val="0030298E"/>
    <w:rsid w:val="00303AFC"/>
    <w:rsid w:val="003044EF"/>
    <w:rsid w:val="003059E1"/>
    <w:rsid w:val="00306649"/>
    <w:rsid w:val="003072A7"/>
    <w:rsid w:val="00307701"/>
    <w:rsid w:val="00307908"/>
    <w:rsid w:val="00307992"/>
    <w:rsid w:val="00311C3B"/>
    <w:rsid w:val="00311EAE"/>
    <w:rsid w:val="00312206"/>
    <w:rsid w:val="00312280"/>
    <w:rsid w:val="00312B13"/>
    <w:rsid w:val="00313437"/>
    <w:rsid w:val="00313C04"/>
    <w:rsid w:val="00313D61"/>
    <w:rsid w:val="00313EA7"/>
    <w:rsid w:val="0031403F"/>
    <w:rsid w:val="00314529"/>
    <w:rsid w:val="0031456B"/>
    <w:rsid w:val="003145DB"/>
    <w:rsid w:val="00314C45"/>
    <w:rsid w:val="0031577D"/>
    <w:rsid w:val="00316E29"/>
    <w:rsid w:val="00317035"/>
    <w:rsid w:val="00320696"/>
    <w:rsid w:val="00320FE9"/>
    <w:rsid w:val="003210D6"/>
    <w:rsid w:val="003211C4"/>
    <w:rsid w:val="00321DB2"/>
    <w:rsid w:val="003220FA"/>
    <w:rsid w:val="0032223C"/>
    <w:rsid w:val="003228CB"/>
    <w:rsid w:val="0032291B"/>
    <w:rsid w:val="003232BA"/>
    <w:rsid w:val="00323A64"/>
    <w:rsid w:val="00323AE5"/>
    <w:rsid w:val="00323AE7"/>
    <w:rsid w:val="00323DB7"/>
    <w:rsid w:val="00324AC4"/>
    <w:rsid w:val="00324B59"/>
    <w:rsid w:val="00324F8A"/>
    <w:rsid w:val="0032527C"/>
    <w:rsid w:val="0032568B"/>
    <w:rsid w:val="00325B42"/>
    <w:rsid w:val="00325E59"/>
    <w:rsid w:val="003270C5"/>
    <w:rsid w:val="003273B4"/>
    <w:rsid w:val="00327CD9"/>
    <w:rsid w:val="00331237"/>
    <w:rsid w:val="00331569"/>
    <w:rsid w:val="00331682"/>
    <w:rsid w:val="00332D53"/>
    <w:rsid w:val="003333DA"/>
    <w:rsid w:val="00334C7F"/>
    <w:rsid w:val="003368FE"/>
    <w:rsid w:val="00336907"/>
    <w:rsid w:val="00337412"/>
    <w:rsid w:val="003400E3"/>
    <w:rsid w:val="00340669"/>
    <w:rsid w:val="00341748"/>
    <w:rsid w:val="00341780"/>
    <w:rsid w:val="00341BF7"/>
    <w:rsid w:val="0034283E"/>
    <w:rsid w:val="00342C64"/>
    <w:rsid w:val="00344DE0"/>
    <w:rsid w:val="0034506F"/>
    <w:rsid w:val="003451FB"/>
    <w:rsid w:val="00345960"/>
    <w:rsid w:val="00346202"/>
    <w:rsid w:val="00346FAC"/>
    <w:rsid w:val="0034712B"/>
    <w:rsid w:val="00347A45"/>
    <w:rsid w:val="00347D22"/>
    <w:rsid w:val="003507A1"/>
    <w:rsid w:val="00350916"/>
    <w:rsid w:val="00350BA0"/>
    <w:rsid w:val="00350DB9"/>
    <w:rsid w:val="00350F2A"/>
    <w:rsid w:val="00350FDB"/>
    <w:rsid w:val="003513A0"/>
    <w:rsid w:val="00351C70"/>
    <w:rsid w:val="00351FA5"/>
    <w:rsid w:val="0035291B"/>
    <w:rsid w:val="00352C70"/>
    <w:rsid w:val="00352DB7"/>
    <w:rsid w:val="003534B4"/>
    <w:rsid w:val="00354476"/>
    <w:rsid w:val="0035522B"/>
    <w:rsid w:val="00355868"/>
    <w:rsid w:val="00356A11"/>
    <w:rsid w:val="00357694"/>
    <w:rsid w:val="0036016A"/>
    <w:rsid w:val="00360B69"/>
    <w:rsid w:val="0036228F"/>
    <w:rsid w:val="003622EA"/>
    <w:rsid w:val="00362E64"/>
    <w:rsid w:val="0036380E"/>
    <w:rsid w:val="00365AC2"/>
    <w:rsid w:val="00365B53"/>
    <w:rsid w:val="003662A9"/>
    <w:rsid w:val="00366E1D"/>
    <w:rsid w:val="00370E54"/>
    <w:rsid w:val="00371C6F"/>
    <w:rsid w:val="00371E45"/>
    <w:rsid w:val="00373067"/>
    <w:rsid w:val="00373188"/>
    <w:rsid w:val="00373256"/>
    <w:rsid w:val="0037385E"/>
    <w:rsid w:val="00373ED5"/>
    <w:rsid w:val="00374C13"/>
    <w:rsid w:val="003750CE"/>
    <w:rsid w:val="00375C31"/>
    <w:rsid w:val="0037766E"/>
    <w:rsid w:val="003777C6"/>
    <w:rsid w:val="003778EC"/>
    <w:rsid w:val="0038009C"/>
    <w:rsid w:val="003806E5"/>
    <w:rsid w:val="00380EF3"/>
    <w:rsid w:val="00382222"/>
    <w:rsid w:val="00382865"/>
    <w:rsid w:val="00383973"/>
    <w:rsid w:val="00383C91"/>
    <w:rsid w:val="00383F5C"/>
    <w:rsid w:val="00384171"/>
    <w:rsid w:val="00384250"/>
    <w:rsid w:val="0038469F"/>
    <w:rsid w:val="00384E85"/>
    <w:rsid w:val="00385328"/>
    <w:rsid w:val="0038580D"/>
    <w:rsid w:val="00386180"/>
    <w:rsid w:val="0038626A"/>
    <w:rsid w:val="00386C62"/>
    <w:rsid w:val="00387772"/>
    <w:rsid w:val="00387A4A"/>
    <w:rsid w:val="00390061"/>
    <w:rsid w:val="003907E9"/>
    <w:rsid w:val="0039160C"/>
    <w:rsid w:val="00391DCA"/>
    <w:rsid w:val="00392FEC"/>
    <w:rsid w:val="0039340C"/>
    <w:rsid w:val="00393B65"/>
    <w:rsid w:val="003940D4"/>
    <w:rsid w:val="00394919"/>
    <w:rsid w:val="003949E7"/>
    <w:rsid w:val="00395383"/>
    <w:rsid w:val="003961F2"/>
    <w:rsid w:val="00396E2D"/>
    <w:rsid w:val="00397793"/>
    <w:rsid w:val="00397905"/>
    <w:rsid w:val="003A08B1"/>
    <w:rsid w:val="003A138D"/>
    <w:rsid w:val="003A1B27"/>
    <w:rsid w:val="003A275C"/>
    <w:rsid w:val="003A281A"/>
    <w:rsid w:val="003A28EF"/>
    <w:rsid w:val="003A29B0"/>
    <w:rsid w:val="003A3C3F"/>
    <w:rsid w:val="003A3F84"/>
    <w:rsid w:val="003A4939"/>
    <w:rsid w:val="003A4A37"/>
    <w:rsid w:val="003A4ADB"/>
    <w:rsid w:val="003A4C54"/>
    <w:rsid w:val="003A4F85"/>
    <w:rsid w:val="003A501C"/>
    <w:rsid w:val="003A592E"/>
    <w:rsid w:val="003A5A2B"/>
    <w:rsid w:val="003A5AA5"/>
    <w:rsid w:val="003A5AD5"/>
    <w:rsid w:val="003A5C4C"/>
    <w:rsid w:val="003A5F0B"/>
    <w:rsid w:val="003A6766"/>
    <w:rsid w:val="003A79FA"/>
    <w:rsid w:val="003B0006"/>
    <w:rsid w:val="003B01F4"/>
    <w:rsid w:val="003B0324"/>
    <w:rsid w:val="003B0EA8"/>
    <w:rsid w:val="003B107C"/>
    <w:rsid w:val="003B12C0"/>
    <w:rsid w:val="003B175B"/>
    <w:rsid w:val="003B2054"/>
    <w:rsid w:val="003B3781"/>
    <w:rsid w:val="003B4228"/>
    <w:rsid w:val="003B50A2"/>
    <w:rsid w:val="003C01F3"/>
    <w:rsid w:val="003C0CD7"/>
    <w:rsid w:val="003C0D35"/>
    <w:rsid w:val="003C10C2"/>
    <w:rsid w:val="003C1140"/>
    <w:rsid w:val="003C1428"/>
    <w:rsid w:val="003C1751"/>
    <w:rsid w:val="003C1B32"/>
    <w:rsid w:val="003C25B7"/>
    <w:rsid w:val="003C2782"/>
    <w:rsid w:val="003C2E19"/>
    <w:rsid w:val="003C3EEF"/>
    <w:rsid w:val="003C43A8"/>
    <w:rsid w:val="003C4915"/>
    <w:rsid w:val="003C4E60"/>
    <w:rsid w:val="003C550A"/>
    <w:rsid w:val="003C60D4"/>
    <w:rsid w:val="003C6F7C"/>
    <w:rsid w:val="003C7994"/>
    <w:rsid w:val="003D0493"/>
    <w:rsid w:val="003D1547"/>
    <w:rsid w:val="003D201C"/>
    <w:rsid w:val="003D2A99"/>
    <w:rsid w:val="003D341A"/>
    <w:rsid w:val="003D3A99"/>
    <w:rsid w:val="003D4A83"/>
    <w:rsid w:val="003D4E51"/>
    <w:rsid w:val="003D543B"/>
    <w:rsid w:val="003D67D6"/>
    <w:rsid w:val="003D68F3"/>
    <w:rsid w:val="003D6EB7"/>
    <w:rsid w:val="003D7161"/>
    <w:rsid w:val="003D7E5C"/>
    <w:rsid w:val="003E1082"/>
    <w:rsid w:val="003E151D"/>
    <w:rsid w:val="003E1711"/>
    <w:rsid w:val="003E1C2F"/>
    <w:rsid w:val="003E1CFE"/>
    <w:rsid w:val="003E21BA"/>
    <w:rsid w:val="003E23C5"/>
    <w:rsid w:val="003E2F07"/>
    <w:rsid w:val="003E3A49"/>
    <w:rsid w:val="003E5D26"/>
    <w:rsid w:val="003E5DB7"/>
    <w:rsid w:val="003E6EBE"/>
    <w:rsid w:val="003E76CC"/>
    <w:rsid w:val="003E7739"/>
    <w:rsid w:val="003F0008"/>
    <w:rsid w:val="003F0868"/>
    <w:rsid w:val="003F08FD"/>
    <w:rsid w:val="003F0A9E"/>
    <w:rsid w:val="003F105F"/>
    <w:rsid w:val="003F1127"/>
    <w:rsid w:val="003F25E2"/>
    <w:rsid w:val="003F3C81"/>
    <w:rsid w:val="003F4174"/>
    <w:rsid w:val="003F444E"/>
    <w:rsid w:val="003F4632"/>
    <w:rsid w:val="003F50DE"/>
    <w:rsid w:val="003F5444"/>
    <w:rsid w:val="003F5459"/>
    <w:rsid w:val="003F566F"/>
    <w:rsid w:val="003F5AAF"/>
    <w:rsid w:val="003F5CB4"/>
    <w:rsid w:val="003F6A00"/>
    <w:rsid w:val="003F6D3E"/>
    <w:rsid w:val="003F7152"/>
    <w:rsid w:val="003F737F"/>
    <w:rsid w:val="00400B97"/>
    <w:rsid w:val="00400EB2"/>
    <w:rsid w:val="00400F3D"/>
    <w:rsid w:val="004010A8"/>
    <w:rsid w:val="00401147"/>
    <w:rsid w:val="004013EF"/>
    <w:rsid w:val="00401B19"/>
    <w:rsid w:val="004020E8"/>
    <w:rsid w:val="00402EF0"/>
    <w:rsid w:val="00403539"/>
    <w:rsid w:val="00403F69"/>
    <w:rsid w:val="00404409"/>
    <w:rsid w:val="0040469C"/>
    <w:rsid w:val="00404CE9"/>
    <w:rsid w:val="00405924"/>
    <w:rsid w:val="0040615E"/>
    <w:rsid w:val="00406346"/>
    <w:rsid w:val="004066E9"/>
    <w:rsid w:val="004066FE"/>
    <w:rsid w:val="004067BC"/>
    <w:rsid w:val="00406C22"/>
    <w:rsid w:val="00407E24"/>
    <w:rsid w:val="00410B51"/>
    <w:rsid w:val="00411282"/>
    <w:rsid w:val="0041224E"/>
    <w:rsid w:val="00412F82"/>
    <w:rsid w:val="00413B29"/>
    <w:rsid w:val="00413F88"/>
    <w:rsid w:val="00414802"/>
    <w:rsid w:val="0041494A"/>
    <w:rsid w:val="00414E7E"/>
    <w:rsid w:val="00416291"/>
    <w:rsid w:val="00416E76"/>
    <w:rsid w:val="0041736D"/>
    <w:rsid w:val="004202E7"/>
    <w:rsid w:val="00420C1F"/>
    <w:rsid w:val="0042104D"/>
    <w:rsid w:val="00421B47"/>
    <w:rsid w:val="00422419"/>
    <w:rsid w:val="0042283D"/>
    <w:rsid w:val="00422BA1"/>
    <w:rsid w:val="00422C6B"/>
    <w:rsid w:val="00423618"/>
    <w:rsid w:val="004242E9"/>
    <w:rsid w:val="00424F5B"/>
    <w:rsid w:val="00425191"/>
    <w:rsid w:val="00425A20"/>
    <w:rsid w:val="00425C30"/>
    <w:rsid w:val="00425D67"/>
    <w:rsid w:val="00426166"/>
    <w:rsid w:val="004271BE"/>
    <w:rsid w:val="00427E0B"/>
    <w:rsid w:val="0043090C"/>
    <w:rsid w:val="0043096E"/>
    <w:rsid w:val="00430BF2"/>
    <w:rsid w:val="00430C43"/>
    <w:rsid w:val="00431D51"/>
    <w:rsid w:val="00432D61"/>
    <w:rsid w:val="00433250"/>
    <w:rsid w:val="00433376"/>
    <w:rsid w:val="004341ED"/>
    <w:rsid w:val="00434359"/>
    <w:rsid w:val="00436485"/>
    <w:rsid w:val="0043654C"/>
    <w:rsid w:val="00437550"/>
    <w:rsid w:val="004401AB"/>
    <w:rsid w:val="00441680"/>
    <w:rsid w:val="004416C6"/>
    <w:rsid w:val="00441BEF"/>
    <w:rsid w:val="00443374"/>
    <w:rsid w:val="004438F6"/>
    <w:rsid w:val="00444551"/>
    <w:rsid w:val="004447A1"/>
    <w:rsid w:val="00444817"/>
    <w:rsid w:val="00444B8C"/>
    <w:rsid w:val="00444E87"/>
    <w:rsid w:val="00447453"/>
    <w:rsid w:val="00447D53"/>
    <w:rsid w:val="0045011F"/>
    <w:rsid w:val="00451593"/>
    <w:rsid w:val="00451646"/>
    <w:rsid w:val="00452342"/>
    <w:rsid w:val="00452BE3"/>
    <w:rsid w:val="00453044"/>
    <w:rsid w:val="00453D3D"/>
    <w:rsid w:val="00454A1D"/>
    <w:rsid w:val="00454A96"/>
    <w:rsid w:val="00454D71"/>
    <w:rsid w:val="00455051"/>
    <w:rsid w:val="00455771"/>
    <w:rsid w:val="00455F25"/>
    <w:rsid w:val="00456962"/>
    <w:rsid w:val="00456EA2"/>
    <w:rsid w:val="00457740"/>
    <w:rsid w:val="00457860"/>
    <w:rsid w:val="00457A15"/>
    <w:rsid w:val="00457AC0"/>
    <w:rsid w:val="004600EA"/>
    <w:rsid w:val="004603CD"/>
    <w:rsid w:val="00461626"/>
    <w:rsid w:val="00461AA8"/>
    <w:rsid w:val="00461BDB"/>
    <w:rsid w:val="004620C2"/>
    <w:rsid w:val="00462D57"/>
    <w:rsid w:val="00462DBC"/>
    <w:rsid w:val="004630B0"/>
    <w:rsid w:val="004632C4"/>
    <w:rsid w:val="00463868"/>
    <w:rsid w:val="00463FBB"/>
    <w:rsid w:val="00464B28"/>
    <w:rsid w:val="0046521C"/>
    <w:rsid w:val="004659A8"/>
    <w:rsid w:val="00466418"/>
    <w:rsid w:val="0046725A"/>
    <w:rsid w:val="00467D45"/>
    <w:rsid w:val="00467D68"/>
    <w:rsid w:val="00467DCE"/>
    <w:rsid w:val="00470A31"/>
    <w:rsid w:val="00470D61"/>
    <w:rsid w:val="00471AB0"/>
    <w:rsid w:val="0047282E"/>
    <w:rsid w:val="004734D1"/>
    <w:rsid w:val="0047398E"/>
    <w:rsid w:val="004749EA"/>
    <w:rsid w:val="00475163"/>
    <w:rsid w:val="0047548C"/>
    <w:rsid w:val="004755CC"/>
    <w:rsid w:val="00475B37"/>
    <w:rsid w:val="00475DB5"/>
    <w:rsid w:val="004763E5"/>
    <w:rsid w:val="00476647"/>
    <w:rsid w:val="00476855"/>
    <w:rsid w:val="004771C5"/>
    <w:rsid w:val="004775A1"/>
    <w:rsid w:val="0047776E"/>
    <w:rsid w:val="00480555"/>
    <w:rsid w:val="00480557"/>
    <w:rsid w:val="00480707"/>
    <w:rsid w:val="004809A0"/>
    <w:rsid w:val="00480EA2"/>
    <w:rsid w:val="004817F5"/>
    <w:rsid w:val="0048200F"/>
    <w:rsid w:val="004822EC"/>
    <w:rsid w:val="00482BDD"/>
    <w:rsid w:val="0048402C"/>
    <w:rsid w:val="004848C0"/>
    <w:rsid w:val="00484E07"/>
    <w:rsid w:val="00484E80"/>
    <w:rsid w:val="00485E46"/>
    <w:rsid w:val="004862CF"/>
    <w:rsid w:val="00486426"/>
    <w:rsid w:val="004870CE"/>
    <w:rsid w:val="004918DF"/>
    <w:rsid w:val="00491B2B"/>
    <w:rsid w:val="0049226D"/>
    <w:rsid w:val="00492759"/>
    <w:rsid w:val="00492921"/>
    <w:rsid w:val="00493722"/>
    <w:rsid w:val="00493A78"/>
    <w:rsid w:val="00493F90"/>
    <w:rsid w:val="00494B42"/>
    <w:rsid w:val="00494E29"/>
    <w:rsid w:val="0049506D"/>
    <w:rsid w:val="004957E6"/>
    <w:rsid w:val="00495992"/>
    <w:rsid w:val="004961AB"/>
    <w:rsid w:val="00497092"/>
    <w:rsid w:val="004A056F"/>
    <w:rsid w:val="004A0CAF"/>
    <w:rsid w:val="004A0DC5"/>
    <w:rsid w:val="004A10A2"/>
    <w:rsid w:val="004A14CA"/>
    <w:rsid w:val="004A1EEE"/>
    <w:rsid w:val="004A21F9"/>
    <w:rsid w:val="004A2890"/>
    <w:rsid w:val="004A28A4"/>
    <w:rsid w:val="004A2D35"/>
    <w:rsid w:val="004A30C6"/>
    <w:rsid w:val="004A38F4"/>
    <w:rsid w:val="004A3BF5"/>
    <w:rsid w:val="004A4F29"/>
    <w:rsid w:val="004A6C01"/>
    <w:rsid w:val="004A6C21"/>
    <w:rsid w:val="004A6DEA"/>
    <w:rsid w:val="004A71E3"/>
    <w:rsid w:val="004A75CA"/>
    <w:rsid w:val="004B0AB6"/>
    <w:rsid w:val="004B2769"/>
    <w:rsid w:val="004B2FAB"/>
    <w:rsid w:val="004B32CB"/>
    <w:rsid w:val="004B426B"/>
    <w:rsid w:val="004B432A"/>
    <w:rsid w:val="004B43DC"/>
    <w:rsid w:val="004B45F7"/>
    <w:rsid w:val="004B4F37"/>
    <w:rsid w:val="004B4F90"/>
    <w:rsid w:val="004B529D"/>
    <w:rsid w:val="004B5A81"/>
    <w:rsid w:val="004B5CF7"/>
    <w:rsid w:val="004B6082"/>
    <w:rsid w:val="004B6264"/>
    <w:rsid w:val="004B659F"/>
    <w:rsid w:val="004B6C77"/>
    <w:rsid w:val="004B6E78"/>
    <w:rsid w:val="004B73AD"/>
    <w:rsid w:val="004B79B8"/>
    <w:rsid w:val="004C0D0A"/>
    <w:rsid w:val="004C0E4F"/>
    <w:rsid w:val="004C108D"/>
    <w:rsid w:val="004C1C46"/>
    <w:rsid w:val="004C23E8"/>
    <w:rsid w:val="004C36D8"/>
    <w:rsid w:val="004C3CED"/>
    <w:rsid w:val="004C40AA"/>
    <w:rsid w:val="004C4180"/>
    <w:rsid w:val="004C438C"/>
    <w:rsid w:val="004C48B4"/>
    <w:rsid w:val="004C4958"/>
    <w:rsid w:val="004C4C13"/>
    <w:rsid w:val="004C5ECF"/>
    <w:rsid w:val="004C60F9"/>
    <w:rsid w:val="004C6289"/>
    <w:rsid w:val="004C688F"/>
    <w:rsid w:val="004C6AAB"/>
    <w:rsid w:val="004C6CB7"/>
    <w:rsid w:val="004D097D"/>
    <w:rsid w:val="004D1902"/>
    <w:rsid w:val="004D2987"/>
    <w:rsid w:val="004D2D7C"/>
    <w:rsid w:val="004D3586"/>
    <w:rsid w:val="004D379B"/>
    <w:rsid w:val="004D3D54"/>
    <w:rsid w:val="004D4065"/>
    <w:rsid w:val="004D43B5"/>
    <w:rsid w:val="004D47EB"/>
    <w:rsid w:val="004D4A7D"/>
    <w:rsid w:val="004D4DDB"/>
    <w:rsid w:val="004D5CF1"/>
    <w:rsid w:val="004D67C0"/>
    <w:rsid w:val="004D6CC2"/>
    <w:rsid w:val="004E145D"/>
    <w:rsid w:val="004E1972"/>
    <w:rsid w:val="004E27BD"/>
    <w:rsid w:val="004E31A0"/>
    <w:rsid w:val="004E4E24"/>
    <w:rsid w:val="004E5AAF"/>
    <w:rsid w:val="004E62CB"/>
    <w:rsid w:val="004E64B5"/>
    <w:rsid w:val="004E6819"/>
    <w:rsid w:val="004E6B40"/>
    <w:rsid w:val="004E796A"/>
    <w:rsid w:val="004F0439"/>
    <w:rsid w:val="004F1105"/>
    <w:rsid w:val="004F1176"/>
    <w:rsid w:val="004F1B73"/>
    <w:rsid w:val="004F209A"/>
    <w:rsid w:val="004F2C42"/>
    <w:rsid w:val="004F4015"/>
    <w:rsid w:val="004F4066"/>
    <w:rsid w:val="004F5121"/>
    <w:rsid w:val="004F5662"/>
    <w:rsid w:val="004F5A57"/>
    <w:rsid w:val="004F76AC"/>
    <w:rsid w:val="005003FF"/>
    <w:rsid w:val="005005DE"/>
    <w:rsid w:val="00500FEA"/>
    <w:rsid w:val="00502996"/>
    <w:rsid w:val="005029A4"/>
    <w:rsid w:val="00503D2B"/>
    <w:rsid w:val="00504B3D"/>
    <w:rsid w:val="00505048"/>
    <w:rsid w:val="005052EE"/>
    <w:rsid w:val="00505386"/>
    <w:rsid w:val="0050585D"/>
    <w:rsid w:val="005060F7"/>
    <w:rsid w:val="00506C41"/>
    <w:rsid w:val="005071FB"/>
    <w:rsid w:val="005072B8"/>
    <w:rsid w:val="00510259"/>
    <w:rsid w:val="00510F74"/>
    <w:rsid w:val="005114F8"/>
    <w:rsid w:val="00511CCB"/>
    <w:rsid w:val="0051225C"/>
    <w:rsid w:val="005126D5"/>
    <w:rsid w:val="00512A3D"/>
    <w:rsid w:val="00513054"/>
    <w:rsid w:val="0051479B"/>
    <w:rsid w:val="00514A41"/>
    <w:rsid w:val="00515808"/>
    <w:rsid w:val="00516099"/>
    <w:rsid w:val="00517075"/>
    <w:rsid w:val="0051780E"/>
    <w:rsid w:val="00517899"/>
    <w:rsid w:val="0052027D"/>
    <w:rsid w:val="0052081F"/>
    <w:rsid w:val="00520FA8"/>
    <w:rsid w:val="005221F2"/>
    <w:rsid w:val="005232F2"/>
    <w:rsid w:val="00523448"/>
    <w:rsid w:val="00523C04"/>
    <w:rsid w:val="00524AE9"/>
    <w:rsid w:val="00524BFD"/>
    <w:rsid w:val="0052646A"/>
    <w:rsid w:val="00526D23"/>
    <w:rsid w:val="005300B6"/>
    <w:rsid w:val="00530A3D"/>
    <w:rsid w:val="00530F20"/>
    <w:rsid w:val="005311B1"/>
    <w:rsid w:val="00532100"/>
    <w:rsid w:val="00532E17"/>
    <w:rsid w:val="005333D6"/>
    <w:rsid w:val="00533BF5"/>
    <w:rsid w:val="00533EB9"/>
    <w:rsid w:val="005340F7"/>
    <w:rsid w:val="00535BA0"/>
    <w:rsid w:val="00535F6B"/>
    <w:rsid w:val="00536341"/>
    <w:rsid w:val="005364C6"/>
    <w:rsid w:val="005369E6"/>
    <w:rsid w:val="00536F94"/>
    <w:rsid w:val="0053726C"/>
    <w:rsid w:val="0053740A"/>
    <w:rsid w:val="0053745B"/>
    <w:rsid w:val="005377CF"/>
    <w:rsid w:val="00537B27"/>
    <w:rsid w:val="00540EE7"/>
    <w:rsid w:val="00542394"/>
    <w:rsid w:val="005428D0"/>
    <w:rsid w:val="00542C80"/>
    <w:rsid w:val="00542E0B"/>
    <w:rsid w:val="00543593"/>
    <w:rsid w:val="00543DAC"/>
    <w:rsid w:val="00543EFF"/>
    <w:rsid w:val="0054549F"/>
    <w:rsid w:val="00545733"/>
    <w:rsid w:val="00545DFE"/>
    <w:rsid w:val="005471DC"/>
    <w:rsid w:val="005474A9"/>
    <w:rsid w:val="00547E21"/>
    <w:rsid w:val="00547EDF"/>
    <w:rsid w:val="00550273"/>
    <w:rsid w:val="00551A1E"/>
    <w:rsid w:val="0055205B"/>
    <w:rsid w:val="00553359"/>
    <w:rsid w:val="0055382E"/>
    <w:rsid w:val="0055397E"/>
    <w:rsid w:val="00554221"/>
    <w:rsid w:val="00554B52"/>
    <w:rsid w:val="00555001"/>
    <w:rsid w:val="0055574A"/>
    <w:rsid w:val="00555A73"/>
    <w:rsid w:val="00556A04"/>
    <w:rsid w:val="00561080"/>
    <w:rsid w:val="00561571"/>
    <w:rsid w:val="005625D5"/>
    <w:rsid w:val="005633C8"/>
    <w:rsid w:val="0056342E"/>
    <w:rsid w:val="00563F1B"/>
    <w:rsid w:val="005647FC"/>
    <w:rsid w:val="00564BF8"/>
    <w:rsid w:val="005653E8"/>
    <w:rsid w:val="00565DD3"/>
    <w:rsid w:val="0056643F"/>
    <w:rsid w:val="00566924"/>
    <w:rsid w:val="00567693"/>
    <w:rsid w:val="0056783A"/>
    <w:rsid w:val="005705E3"/>
    <w:rsid w:val="00570E47"/>
    <w:rsid w:val="00571831"/>
    <w:rsid w:val="0057327D"/>
    <w:rsid w:val="00573BE8"/>
    <w:rsid w:val="005743A5"/>
    <w:rsid w:val="00575053"/>
    <w:rsid w:val="0057520A"/>
    <w:rsid w:val="00576BF6"/>
    <w:rsid w:val="00576DB2"/>
    <w:rsid w:val="00577750"/>
    <w:rsid w:val="005804BB"/>
    <w:rsid w:val="005805D4"/>
    <w:rsid w:val="0058073E"/>
    <w:rsid w:val="00580927"/>
    <w:rsid w:val="00580C55"/>
    <w:rsid w:val="00580C92"/>
    <w:rsid w:val="005814B0"/>
    <w:rsid w:val="0058176E"/>
    <w:rsid w:val="00581AD0"/>
    <w:rsid w:val="0058262D"/>
    <w:rsid w:val="005827A6"/>
    <w:rsid w:val="00582A71"/>
    <w:rsid w:val="00582ABA"/>
    <w:rsid w:val="00583933"/>
    <w:rsid w:val="00584138"/>
    <w:rsid w:val="00584899"/>
    <w:rsid w:val="00584AB1"/>
    <w:rsid w:val="00584D21"/>
    <w:rsid w:val="005856F3"/>
    <w:rsid w:val="0058611A"/>
    <w:rsid w:val="00586752"/>
    <w:rsid w:val="0058691E"/>
    <w:rsid w:val="00586F4C"/>
    <w:rsid w:val="005873FD"/>
    <w:rsid w:val="0059064A"/>
    <w:rsid w:val="00590C3F"/>
    <w:rsid w:val="005913D7"/>
    <w:rsid w:val="00591C4D"/>
    <w:rsid w:val="00592A94"/>
    <w:rsid w:val="00593445"/>
    <w:rsid w:val="005936A8"/>
    <w:rsid w:val="005936D8"/>
    <w:rsid w:val="00593C06"/>
    <w:rsid w:val="005947D8"/>
    <w:rsid w:val="0059489C"/>
    <w:rsid w:val="00594C65"/>
    <w:rsid w:val="005951FB"/>
    <w:rsid w:val="00595C72"/>
    <w:rsid w:val="00596609"/>
    <w:rsid w:val="00597BF9"/>
    <w:rsid w:val="005A1F88"/>
    <w:rsid w:val="005A28C8"/>
    <w:rsid w:val="005A2C4C"/>
    <w:rsid w:val="005A2D4C"/>
    <w:rsid w:val="005A3A87"/>
    <w:rsid w:val="005A494F"/>
    <w:rsid w:val="005A4E9F"/>
    <w:rsid w:val="005A748D"/>
    <w:rsid w:val="005A764A"/>
    <w:rsid w:val="005A7F74"/>
    <w:rsid w:val="005B05C3"/>
    <w:rsid w:val="005B10AD"/>
    <w:rsid w:val="005B171B"/>
    <w:rsid w:val="005B193A"/>
    <w:rsid w:val="005B1943"/>
    <w:rsid w:val="005B1E0E"/>
    <w:rsid w:val="005B2154"/>
    <w:rsid w:val="005B2693"/>
    <w:rsid w:val="005B2CC9"/>
    <w:rsid w:val="005B2E5E"/>
    <w:rsid w:val="005B362A"/>
    <w:rsid w:val="005B3ED4"/>
    <w:rsid w:val="005B4B89"/>
    <w:rsid w:val="005B59FC"/>
    <w:rsid w:val="005B5D1D"/>
    <w:rsid w:val="005B5F3C"/>
    <w:rsid w:val="005B652C"/>
    <w:rsid w:val="005B6548"/>
    <w:rsid w:val="005B77BF"/>
    <w:rsid w:val="005C013C"/>
    <w:rsid w:val="005C042E"/>
    <w:rsid w:val="005C1052"/>
    <w:rsid w:val="005C110E"/>
    <w:rsid w:val="005C1924"/>
    <w:rsid w:val="005C1A5F"/>
    <w:rsid w:val="005C1BAE"/>
    <w:rsid w:val="005C1CB6"/>
    <w:rsid w:val="005C3CF8"/>
    <w:rsid w:val="005C4F95"/>
    <w:rsid w:val="005C52DF"/>
    <w:rsid w:val="005C573B"/>
    <w:rsid w:val="005C69D8"/>
    <w:rsid w:val="005C6B87"/>
    <w:rsid w:val="005C6D6A"/>
    <w:rsid w:val="005C75F6"/>
    <w:rsid w:val="005D000C"/>
    <w:rsid w:val="005D00DD"/>
    <w:rsid w:val="005D085A"/>
    <w:rsid w:val="005D118D"/>
    <w:rsid w:val="005D19E0"/>
    <w:rsid w:val="005D1CB6"/>
    <w:rsid w:val="005D2506"/>
    <w:rsid w:val="005D2C44"/>
    <w:rsid w:val="005D401A"/>
    <w:rsid w:val="005D4B5F"/>
    <w:rsid w:val="005D56BA"/>
    <w:rsid w:val="005D591C"/>
    <w:rsid w:val="005D6168"/>
    <w:rsid w:val="005D634A"/>
    <w:rsid w:val="005D6723"/>
    <w:rsid w:val="005D6BD0"/>
    <w:rsid w:val="005D739E"/>
    <w:rsid w:val="005D7D83"/>
    <w:rsid w:val="005E10A6"/>
    <w:rsid w:val="005E18D1"/>
    <w:rsid w:val="005E229B"/>
    <w:rsid w:val="005E279E"/>
    <w:rsid w:val="005E2E07"/>
    <w:rsid w:val="005E38A8"/>
    <w:rsid w:val="005E46D0"/>
    <w:rsid w:val="005E4858"/>
    <w:rsid w:val="005E4DBB"/>
    <w:rsid w:val="005E5002"/>
    <w:rsid w:val="005E5769"/>
    <w:rsid w:val="005E5D5E"/>
    <w:rsid w:val="005E5EBB"/>
    <w:rsid w:val="005E690D"/>
    <w:rsid w:val="005E6A0A"/>
    <w:rsid w:val="005E70B2"/>
    <w:rsid w:val="005E7851"/>
    <w:rsid w:val="005E7978"/>
    <w:rsid w:val="005E7C14"/>
    <w:rsid w:val="005F1065"/>
    <w:rsid w:val="005F145C"/>
    <w:rsid w:val="005F187B"/>
    <w:rsid w:val="005F2461"/>
    <w:rsid w:val="005F2E0E"/>
    <w:rsid w:val="005F3162"/>
    <w:rsid w:val="005F45F4"/>
    <w:rsid w:val="005F56CE"/>
    <w:rsid w:val="005F5BF7"/>
    <w:rsid w:val="005F6038"/>
    <w:rsid w:val="005F6506"/>
    <w:rsid w:val="005F6C70"/>
    <w:rsid w:val="005F7178"/>
    <w:rsid w:val="005F7657"/>
    <w:rsid w:val="00600266"/>
    <w:rsid w:val="00600916"/>
    <w:rsid w:val="00600C34"/>
    <w:rsid w:val="00601103"/>
    <w:rsid w:val="00601905"/>
    <w:rsid w:val="00601D9B"/>
    <w:rsid w:val="00602166"/>
    <w:rsid w:val="0060282F"/>
    <w:rsid w:val="00603283"/>
    <w:rsid w:val="006034D1"/>
    <w:rsid w:val="00603602"/>
    <w:rsid w:val="0060369C"/>
    <w:rsid w:val="0060371C"/>
    <w:rsid w:val="00603C3F"/>
    <w:rsid w:val="00604AD6"/>
    <w:rsid w:val="0060528E"/>
    <w:rsid w:val="00605AA6"/>
    <w:rsid w:val="0060602F"/>
    <w:rsid w:val="00607296"/>
    <w:rsid w:val="00607AE0"/>
    <w:rsid w:val="00607EE4"/>
    <w:rsid w:val="0061057A"/>
    <w:rsid w:val="00610969"/>
    <w:rsid w:val="00610E41"/>
    <w:rsid w:val="00610FFF"/>
    <w:rsid w:val="006114C8"/>
    <w:rsid w:val="006118DA"/>
    <w:rsid w:val="00612213"/>
    <w:rsid w:val="006133C9"/>
    <w:rsid w:val="00614A33"/>
    <w:rsid w:val="006150D3"/>
    <w:rsid w:val="006158AA"/>
    <w:rsid w:val="00615B17"/>
    <w:rsid w:val="00615C52"/>
    <w:rsid w:val="0061612D"/>
    <w:rsid w:val="00616608"/>
    <w:rsid w:val="00616C9C"/>
    <w:rsid w:val="00617CDD"/>
    <w:rsid w:val="00617FA0"/>
    <w:rsid w:val="0062044B"/>
    <w:rsid w:val="0062057E"/>
    <w:rsid w:val="006208D5"/>
    <w:rsid w:val="00620F5E"/>
    <w:rsid w:val="00620F81"/>
    <w:rsid w:val="00621337"/>
    <w:rsid w:val="006217E7"/>
    <w:rsid w:val="00621DFA"/>
    <w:rsid w:val="00622737"/>
    <w:rsid w:val="00623179"/>
    <w:rsid w:val="00623787"/>
    <w:rsid w:val="00623F5F"/>
    <w:rsid w:val="00626547"/>
    <w:rsid w:val="0062659B"/>
    <w:rsid w:val="00626C64"/>
    <w:rsid w:val="0062711C"/>
    <w:rsid w:val="006310F6"/>
    <w:rsid w:val="00631328"/>
    <w:rsid w:val="006320D8"/>
    <w:rsid w:val="006321C9"/>
    <w:rsid w:val="00633349"/>
    <w:rsid w:val="00633834"/>
    <w:rsid w:val="0063426C"/>
    <w:rsid w:val="00634C5B"/>
    <w:rsid w:val="00634EC9"/>
    <w:rsid w:val="006351DB"/>
    <w:rsid w:val="006357F8"/>
    <w:rsid w:val="0063670C"/>
    <w:rsid w:val="00636EA4"/>
    <w:rsid w:val="0063726D"/>
    <w:rsid w:val="006379E9"/>
    <w:rsid w:val="006402EB"/>
    <w:rsid w:val="0064109F"/>
    <w:rsid w:val="0064121D"/>
    <w:rsid w:val="006424A9"/>
    <w:rsid w:val="0064288B"/>
    <w:rsid w:val="00643A4D"/>
    <w:rsid w:val="006444E6"/>
    <w:rsid w:val="00644756"/>
    <w:rsid w:val="006461BC"/>
    <w:rsid w:val="00650954"/>
    <w:rsid w:val="006509ED"/>
    <w:rsid w:val="006519FF"/>
    <w:rsid w:val="0065350C"/>
    <w:rsid w:val="00653595"/>
    <w:rsid w:val="00653FD1"/>
    <w:rsid w:val="006541C3"/>
    <w:rsid w:val="00654702"/>
    <w:rsid w:val="00654933"/>
    <w:rsid w:val="00655428"/>
    <w:rsid w:val="006557C1"/>
    <w:rsid w:val="00656725"/>
    <w:rsid w:val="00656A22"/>
    <w:rsid w:val="00660788"/>
    <w:rsid w:val="00660AD8"/>
    <w:rsid w:val="00661517"/>
    <w:rsid w:val="0066298A"/>
    <w:rsid w:val="00662A48"/>
    <w:rsid w:val="00662B36"/>
    <w:rsid w:val="00663592"/>
    <w:rsid w:val="0066377E"/>
    <w:rsid w:val="006637EC"/>
    <w:rsid w:val="00663CB0"/>
    <w:rsid w:val="0066402A"/>
    <w:rsid w:val="006640AC"/>
    <w:rsid w:val="006644D2"/>
    <w:rsid w:val="00664975"/>
    <w:rsid w:val="00665D8B"/>
    <w:rsid w:val="00665F2F"/>
    <w:rsid w:val="00666B95"/>
    <w:rsid w:val="00666EA6"/>
    <w:rsid w:val="0066704A"/>
    <w:rsid w:val="006671B5"/>
    <w:rsid w:val="00667901"/>
    <w:rsid w:val="00667E71"/>
    <w:rsid w:val="00670A58"/>
    <w:rsid w:val="0067101F"/>
    <w:rsid w:val="00671529"/>
    <w:rsid w:val="006717C2"/>
    <w:rsid w:val="00671ACA"/>
    <w:rsid w:val="00671EAA"/>
    <w:rsid w:val="006722E4"/>
    <w:rsid w:val="00672743"/>
    <w:rsid w:val="00672793"/>
    <w:rsid w:val="006733D3"/>
    <w:rsid w:val="006733D9"/>
    <w:rsid w:val="006734DE"/>
    <w:rsid w:val="00673649"/>
    <w:rsid w:val="00674162"/>
    <w:rsid w:val="00675111"/>
    <w:rsid w:val="00675264"/>
    <w:rsid w:val="0067676C"/>
    <w:rsid w:val="00676C06"/>
    <w:rsid w:val="00677336"/>
    <w:rsid w:val="006775F8"/>
    <w:rsid w:val="00677843"/>
    <w:rsid w:val="006800FC"/>
    <w:rsid w:val="00680421"/>
    <w:rsid w:val="006807D1"/>
    <w:rsid w:val="00680C80"/>
    <w:rsid w:val="00680FDD"/>
    <w:rsid w:val="00681F7C"/>
    <w:rsid w:val="006830D3"/>
    <w:rsid w:val="00683531"/>
    <w:rsid w:val="00683699"/>
    <w:rsid w:val="0068378B"/>
    <w:rsid w:val="00684106"/>
    <w:rsid w:val="0068434C"/>
    <w:rsid w:val="006870E8"/>
    <w:rsid w:val="00690317"/>
    <w:rsid w:val="00690D0A"/>
    <w:rsid w:val="0069150F"/>
    <w:rsid w:val="00692175"/>
    <w:rsid w:val="006922B2"/>
    <w:rsid w:val="00692A81"/>
    <w:rsid w:val="00692C66"/>
    <w:rsid w:val="00692CCE"/>
    <w:rsid w:val="00692D68"/>
    <w:rsid w:val="00693341"/>
    <w:rsid w:val="00695358"/>
    <w:rsid w:val="00695ACD"/>
    <w:rsid w:val="00695AEF"/>
    <w:rsid w:val="00696BAE"/>
    <w:rsid w:val="0069720F"/>
    <w:rsid w:val="0069730F"/>
    <w:rsid w:val="006975CD"/>
    <w:rsid w:val="006A0F6E"/>
    <w:rsid w:val="006A1320"/>
    <w:rsid w:val="006A1CB6"/>
    <w:rsid w:val="006A5096"/>
    <w:rsid w:val="006A511C"/>
    <w:rsid w:val="006A5860"/>
    <w:rsid w:val="006A650A"/>
    <w:rsid w:val="006A6BB7"/>
    <w:rsid w:val="006A6C6A"/>
    <w:rsid w:val="006A7DCD"/>
    <w:rsid w:val="006B0174"/>
    <w:rsid w:val="006B0314"/>
    <w:rsid w:val="006B05FE"/>
    <w:rsid w:val="006B0D68"/>
    <w:rsid w:val="006B11F8"/>
    <w:rsid w:val="006B14BA"/>
    <w:rsid w:val="006B1735"/>
    <w:rsid w:val="006B1CAB"/>
    <w:rsid w:val="006B268E"/>
    <w:rsid w:val="006B3370"/>
    <w:rsid w:val="006B39A8"/>
    <w:rsid w:val="006B3A5B"/>
    <w:rsid w:val="006B3C7F"/>
    <w:rsid w:val="006B3CE1"/>
    <w:rsid w:val="006B4163"/>
    <w:rsid w:val="006B54C3"/>
    <w:rsid w:val="006B6D79"/>
    <w:rsid w:val="006B72BC"/>
    <w:rsid w:val="006B755B"/>
    <w:rsid w:val="006B7FC7"/>
    <w:rsid w:val="006B7FDD"/>
    <w:rsid w:val="006C0F3E"/>
    <w:rsid w:val="006C19A9"/>
    <w:rsid w:val="006C1C17"/>
    <w:rsid w:val="006C1DAF"/>
    <w:rsid w:val="006C294C"/>
    <w:rsid w:val="006C2964"/>
    <w:rsid w:val="006C3088"/>
    <w:rsid w:val="006C6504"/>
    <w:rsid w:val="006C6A2E"/>
    <w:rsid w:val="006C6CCC"/>
    <w:rsid w:val="006C6DB7"/>
    <w:rsid w:val="006C6F1C"/>
    <w:rsid w:val="006C75F2"/>
    <w:rsid w:val="006C7A3D"/>
    <w:rsid w:val="006C7B16"/>
    <w:rsid w:val="006C7C64"/>
    <w:rsid w:val="006C7DBE"/>
    <w:rsid w:val="006D0A2C"/>
    <w:rsid w:val="006D1912"/>
    <w:rsid w:val="006D1FB8"/>
    <w:rsid w:val="006D2642"/>
    <w:rsid w:val="006D2D5A"/>
    <w:rsid w:val="006D3220"/>
    <w:rsid w:val="006D32E1"/>
    <w:rsid w:val="006D454F"/>
    <w:rsid w:val="006D4EEC"/>
    <w:rsid w:val="006D5085"/>
    <w:rsid w:val="006D5A61"/>
    <w:rsid w:val="006D6E17"/>
    <w:rsid w:val="006D6EFC"/>
    <w:rsid w:val="006E01D1"/>
    <w:rsid w:val="006E15FA"/>
    <w:rsid w:val="006E239A"/>
    <w:rsid w:val="006E2425"/>
    <w:rsid w:val="006E2F76"/>
    <w:rsid w:val="006E33FA"/>
    <w:rsid w:val="006E4BD3"/>
    <w:rsid w:val="006E4E07"/>
    <w:rsid w:val="006E4F8C"/>
    <w:rsid w:val="006E5C50"/>
    <w:rsid w:val="006E625E"/>
    <w:rsid w:val="006E6C09"/>
    <w:rsid w:val="006E7050"/>
    <w:rsid w:val="006E771C"/>
    <w:rsid w:val="006E782B"/>
    <w:rsid w:val="006E7BC5"/>
    <w:rsid w:val="006F030C"/>
    <w:rsid w:val="006F18DD"/>
    <w:rsid w:val="006F235A"/>
    <w:rsid w:val="006F2627"/>
    <w:rsid w:val="006F2AF0"/>
    <w:rsid w:val="006F2F8C"/>
    <w:rsid w:val="006F372B"/>
    <w:rsid w:val="006F3C6F"/>
    <w:rsid w:val="006F3E2A"/>
    <w:rsid w:val="006F4F26"/>
    <w:rsid w:val="006F59BA"/>
    <w:rsid w:val="006F59F7"/>
    <w:rsid w:val="006F5B01"/>
    <w:rsid w:val="006F5B29"/>
    <w:rsid w:val="006F60A1"/>
    <w:rsid w:val="006F62EB"/>
    <w:rsid w:val="006F7AA4"/>
    <w:rsid w:val="007004B5"/>
    <w:rsid w:val="0070079F"/>
    <w:rsid w:val="0070098D"/>
    <w:rsid w:val="007013C2"/>
    <w:rsid w:val="007013E0"/>
    <w:rsid w:val="00701405"/>
    <w:rsid w:val="00701674"/>
    <w:rsid w:val="00702B02"/>
    <w:rsid w:val="00703D3D"/>
    <w:rsid w:val="00704D72"/>
    <w:rsid w:val="007051AA"/>
    <w:rsid w:val="007051C8"/>
    <w:rsid w:val="0070541C"/>
    <w:rsid w:val="00705D8B"/>
    <w:rsid w:val="00705F72"/>
    <w:rsid w:val="0070739C"/>
    <w:rsid w:val="00707914"/>
    <w:rsid w:val="00710E80"/>
    <w:rsid w:val="00711ACE"/>
    <w:rsid w:val="00713683"/>
    <w:rsid w:val="00714541"/>
    <w:rsid w:val="00714729"/>
    <w:rsid w:val="007153FA"/>
    <w:rsid w:val="007158BB"/>
    <w:rsid w:val="00716718"/>
    <w:rsid w:val="0071675E"/>
    <w:rsid w:val="0071682F"/>
    <w:rsid w:val="00716A76"/>
    <w:rsid w:val="00717C5B"/>
    <w:rsid w:val="00717D2B"/>
    <w:rsid w:val="00720D93"/>
    <w:rsid w:val="00720E8D"/>
    <w:rsid w:val="00721A51"/>
    <w:rsid w:val="00721F49"/>
    <w:rsid w:val="00722D33"/>
    <w:rsid w:val="0072348C"/>
    <w:rsid w:val="00723783"/>
    <w:rsid w:val="00724487"/>
    <w:rsid w:val="007249E9"/>
    <w:rsid w:val="00724F4F"/>
    <w:rsid w:val="00725857"/>
    <w:rsid w:val="00725ABE"/>
    <w:rsid w:val="007263E0"/>
    <w:rsid w:val="00726AC7"/>
    <w:rsid w:val="0072794F"/>
    <w:rsid w:val="00727A86"/>
    <w:rsid w:val="00727AE0"/>
    <w:rsid w:val="00730475"/>
    <w:rsid w:val="00730B99"/>
    <w:rsid w:val="00731066"/>
    <w:rsid w:val="00731DEA"/>
    <w:rsid w:val="00732042"/>
    <w:rsid w:val="00732052"/>
    <w:rsid w:val="00733164"/>
    <w:rsid w:val="00733AAB"/>
    <w:rsid w:val="00733BE0"/>
    <w:rsid w:val="00734149"/>
    <w:rsid w:val="0073477C"/>
    <w:rsid w:val="0073561C"/>
    <w:rsid w:val="00735958"/>
    <w:rsid w:val="00735F00"/>
    <w:rsid w:val="007369D8"/>
    <w:rsid w:val="00737928"/>
    <w:rsid w:val="00737D40"/>
    <w:rsid w:val="00737DCF"/>
    <w:rsid w:val="00740336"/>
    <w:rsid w:val="00740B1B"/>
    <w:rsid w:val="00740C43"/>
    <w:rsid w:val="007411AE"/>
    <w:rsid w:val="00741C68"/>
    <w:rsid w:val="00741EDE"/>
    <w:rsid w:val="00742441"/>
    <w:rsid w:val="007429B1"/>
    <w:rsid w:val="00742B20"/>
    <w:rsid w:val="00742EFC"/>
    <w:rsid w:val="00743210"/>
    <w:rsid w:val="00743F92"/>
    <w:rsid w:val="00745F88"/>
    <w:rsid w:val="0074622B"/>
    <w:rsid w:val="007463ED"/>
    <w:rsid w:val="0074734F"/>
    <w:rsid w:val="00747444"/>
    <w:rsid w:val="007509E3"/>
    <w:rsid w:val="00750A58"/>
    <w:rsid w:val="00752476"/>
    <w:rsid w:val="0075342E"/>
    <w:rsid w:val="007576ED"/>
    <w:rsid w:val="00757F15"/>
    <w:rsid w:val="007603A2"/>
    <w:rsid w:val="00760E8D"/>
    <w:rsid w:val="0076325F"/>
    <w:rsid w:val="007634CF"/>
    <w:rsid w:val="007643C7"/>
    <w:rsid w:val="00764A10"/>
    <w:rsid w:val="007651C4"/>
    <w:rsid w:val="00765924"/>
    <w:rsid w:val="0076622F"/>
    <w:rsid w:val="0076682A"/>
    <w:rsid w:val="00766B73"/>
    <w:rsid w:val="00767497"/>
    <w:rsid w:val="00767529"/>
    <w:rsid w:val="007676E8"/>
    <w:rsid w:val="0077167F"/>
    <w:rsid w:val="00772348"/>
    <w:rsid w:val="00773514"/>
    <w:rsid w:val="00773651"/>
    <w:rsid w:val="00775A5A"/>
    <w:rsid w:val="00775B6F"/>
    <w:rsid w:val="007764B9"/>
    <w:rsid w:val="0077761A"/>
    <w:rsid w:val="00777BC1"/>
    <w:rsid w:val="00777DBA"/>
    <w:rsid w:val="0078077F"/>
    <w:rsid w:val="00780C97"/>
    <w:rsid w:val="0078130F"/>
    <w:rsid w:val="007815E7"/>
    <w:rsid w:val="00781B67"/>
    <w:rsid w:val="00782031"/>
    <w:rsid w:val="0078224D"/>
    <w:rsid w:val="00782530"/>
    <w:rsid w:val="007829FC"/>
    <w:rsid w:val="0078359D"/>
    <w:rsid w:val="007840C4"/>
    <w:rsid w:val="00784512"/>
    <w:rsid w:val="00784903"/>
    <w:rsid w:val="0078499A"/>
    <w:rsid w:val="00784BC4"/>
    <w:rsid w:val="007857FE"/>
    <w:rsid w:val="00785E14"/>
    <w:rsid w:val="00786AA4"/>
    <w:rsid w:val="00786AB4"/>
    <w:rsid w:val="00787123"/>
    <w:rsid w:val="00787289"/>
    <w:rsid w:val="00787308"/>
    <w:rsid w:val="00787450"/>
    <w:rsid w:val="007878C5"/>
    <w:rsid w:val="0079071F"/>
    <w:rsid w:val="00790D2A"/>
    <w:rsid w:val="00790F98"/>
    <w:rsid w:val="007922E9"/>
    <w:rsid w:val="007925EA"/>
    <w:rsid w:val="00793CDC"/>
    <w:rsid w:val="00793F4C"/>
    <w:rsid w:val="0079403D"/>
    <w:rsid w:val="00794B72"/>
    <w:rsid w:val="00794E13"/>
    <w:rsid w:val="0079504D"/>
    <w:rsid w:val="007952B1"/>
    <w:rsid w:val="00795C59"/>
    <w:rsid w:val="00796666"/>
    <w:rsid w:val="00796BA1"/>
    <w:rsid w:val="00796DED"/>
    <w:rsid w:val="007979BC"/>
    <w:rsid w:val="00797E8E"/>
    <w:rsid w:val="007A0009"/>
    <w:rsid w:val="007A0599"/>
    <w:rsid w:val="007A0703"/>
    <w:rsid w:val="007A0731"/>
    <w:rsid w:val="007A09C4"/>
    <w:rsid w:val="007A0D5A"/>
    <w:rsid w:val="007A16A8"/>
    <w:rsid w:val="007A1D07"/>
    <w:rsid w:val="007A1DD9"/>
    <w:rsid w:val="007A1E65"/>
    <w:rsid w:val="007A20F8"/>
    <w:rsid w:val="007A2258"/>
    <w:rsid w:val="007A274E"/>
    <w:rsid w:val="007A27BC"/>
    <w:rsid w:val="007A2873"/>
    <w:rsid w:val="007A572D"/>
    <w:rsid w:val="007A57E0"/>
    <w:rsid w:val="007A5946"/>
    <w:rsid w:val="007A71DB"/>
    <w:rsid w:val="007A7A5B"/>
    <w:rsid w:val="007A7E10"/>
    <w:rsid w:val="007B035E"/>
    <w:rsid w:val="007B0BDD"/>
    <w:rsid w:val="007B20E6"/>
    <w:rsid w:val="007B2DA9"/>
    <w:rsid w:val="007B3936"/>
    <w:rsid w:val="007B46A4"/>
    <w:rsid w:val="007B58B3"/>
    <w:rsid w:val="007B6175"/>
    <w:rsid w:val="007B6ACC"/>
    <w:rsid w:val="007B6C8C"/>
    <w:rsid w:val="007C0DA4"/>
    <w:rsid w:val="007C155E"/>
    <w:rsid w:val="007C1E9B"/>
    <w:rsid w:val="007C224D"/>
    <w:rsid w:val="007C2905"/>
    <w:rsid w:val="007C3217"/>
    <w:rsid w:val="007C32C4"/>
    <w:rsid w:val="007C3BAB"/>
    <w:rsid w:val="007C3DCF"/>
    <w:rsid w:val="007C3E39"/>
    <w:rsid w:val="007C4135"/>
    <w:rsid w:val="007C4FEA"/>
    <w:rsid w:val="007C5F2C"/>
    <w:rsid w:val="007C6692"/>
    <w:rsid w:val="007C6E6B"/>
    <w:rsid w:val="007C7123"/>
    <w:rsid w:val="007C7294"/>
    <w:rsid w:val="007C7A98"/>
    <w:rsid w:val="007C7EDD"/>
    <w:rsid w:val="007D066E"/>
    <w:rsid w:val="007D0945"/>
    <w:rsid w:val="007D0D47"/>
    <w:rsid w:val="007D2078"/>
    <w:rsid w:val="007D20CF"/>
    <w:rsid w:val="007D2DD6"/>
    <w:rsid w:val="007D41D4"/>
    <w:rsid w:val="007D6C09"/>
    <w:rsid w:val="007D6E11"/>
    <w:rsid w:val="007D7F10"/>
    <w:rsid w:val="007E00DE"/>
    <w:rsid w:val="007E0AE1"/>
    <w:rsid w:val="007E10F9"/>
    <w:rsid w:val="007E1D12"/>
    <w:rsid w:val="007E2790"/>
    <w:rsid w:val="007E4078"/>
    <w:rsid w:val="007E44AC"/>
    <w:rsid w:val="007E4B4C"/>
    <w:rsid w:val="007E5EA6"/>
    <w:rsid w:val="007E60A8"/>
    <w:rsid w:val="007E60BF"/>
    <w:rsid w:val="007E6CE8"/>
    <w:rsid w:val="007E7165"/>
    <w:rsid w:val="007E73B3"/>
    <w:rsid w:val="007E7507"/>
    <w:rsid w:val="007E7548"/>
    <w:rsid w:val="007E76BD"/>
    <w:rsid w:val="007F0F92"/>
    <w:rsid w:val="007F1629"/>
    <w:rsid w:val="007F2396"/>
    <w:rsid w:val="007F25F8"/>
    <w:rsid w:val="007F26C5"/>
    <w:rsid w:val="007F26FA"/>
    <w:rsid w:val="007F27C5"/>
    <w:rsid w:val="007F312A"/>
    <w:rsid w:val="007F314A"/>
    <w:rsid w:val="007F3356"/>
    <w:rsid w:val="007F55A9"/>
    <w:rsid w:val="007F5EB4"/>
    <w:rsid w:val="007F64A7"/>
    <w:rsid w:val="00801250"/>
    <w:rsid w:val="008036AC"/>
    <w:rsid w:val="00803D11"/>
    <w:rsid w:val="00804034"/>
    <w:rsid w:val="00806C23"/>
    <w:rsid w:val="00807BA2"/>
    <w:rsid w:val="00807BA3"/>
    <w:rsid w:val="00807FA7"/>
    <w:rsid w:val="00810B24"/>
    <w:rsid w:val="00810F81"/>
    <w:rsid w:val="00811221"/>
    <w:rsid w:val="00811729"/>
    <w:rsid w:val="008117E5"/>
    <w:rsid w:val="008119D2"/>
    <w:rsid w:val="0081229F"/>
    <w:rsid w:val="00812A1B"/>
    <w:rsid w:val="00812C32"/>
    <w:rsid w:val="0081337B"/>
    <w:rsid w:val="00813F4E"/>
    <w:rsid w:val="00814260"/>
    <w:rsid w:val="00814374"/>
    <w:rsid w:val="00814CB2"/>
    <w:rsid w:val="00814EF9"/>
    <w:rsid w:val="00815868"/>
    <w:rsid w:val="00815C58"/>
    <w:rsid w:val="0081750E"/>
    <w:rsid w:val="00820AF1"/>
    <w:rsid w:val="008212DB"/>
    <w:rsid w:val="0082181C"/>
    <w:rsid w:val="0082189C"/>
    <w:rsid w:val="0082196A"/>
    <w:rsid w:val="00821C1E"/>
    <w:rsid w:val="00823943"/>
    <w:rsid w:val="008239FC"/>
    <w:rsid w:val="00823F59"/>
    <w:rsid w:val="0082451C"/>
    <w:rsid w:val="00824835"/>
    <w:rsid w:val="008259B3"/>
    <w:rsid w:val="00826C00"/>
    <w:rsid w:val="008276C1"/>
    <w:rsid w:val="00830F41"/>
    <w:rsid w:val="00830FA1"/>
    <w:rsid w:val="008312DE"/>
    <w:rsid w:val="008313AE"/>
    <w:rsid w:val="00831F6F"/>
    <w:rsid w:val="00831FC7"/>
    <w:rsid w:val="00832006"/>
    <w:rsid w:val="008322EA"/>
    <w:rsid w:val="00832D40"/>
    <w:rsid w:val="00833BD1"/>
    <w:rsid w:val="0083421E"/>
    <w:rsid w:val="00835907"/>
    <w:rsid w:val="00835B8F"/>
    <w:rsid w:val="008367CD"/>
    <w:rsid w:val="00840E0D"/>
    <w:rsid w:val="0084184F"/>
    <w:rsid w:val="00841B3A"/>
    <w:rsid w:val="00841E8C"/>
    <w:rsid w:val="00841F65"/>
    <w:rsid w:val="008423FA"/>
    <w:rsid w:val="008439AD"/>
    <w:rsid w:val="008441A8"/>
    <w:rsid w:val="008447BF"/>
    <w:rsid w:val="008447E3"/>
    <w:rsid w:val="008449E4"/>
    <w:rsid w:val="00844BF1"/>
    <w:rsid w:val="00845704"/>
    <w:rsid w:val="0084570B"/>
    <w:rsid w:val="00845A6B"/>
    <w:rsid w:val="008464C0"/>
    <w:rsid w:val="00846896"/>
    <w:rsid w:val="00846F30"/>
    <w:rsid w:val="008478BA"/>
    <w:rsid w:val="008500DE"/>
    <w:rsid w:val="00850628"/>
    <w:rsid w:val="00851B6D"/>
    <w:rsid w:val="008527D5"/>
    <w:rsid w:val="00852A66"/>
    <w:rsid w:val="00852DD2"/>
    <w:rsid w:val="008532DD"/>
    <w:rsid w:val="00853490"/>
    <w:rsid w:val="008537F5"/>
    <w:rsid w:val="008542A7"/>
    <w:rsid w:val="008553B3"/>
    <w:rsid w:val="00855588"/>
    <w:rsid w:val="008556A7"/>
    <w:rsid w:val="00855D3F"/>
    <w:rsid w:val="008573C1"/>
    <w:rsid w:val="00857B9E"/>
    <w:rsid w:val="00857CDB"/>
    <w:rsid w:val="008603FC"/>
    <w:rsid w:val="00860BE1"/>
    <w:rsid w:val="00860C86"/>
    <w:rsid w:val="00860CFB"/>
    <w:rsid w:val="008612E1"/>
    <w:rsid w:val="00861324"/>
    <w:rsid w:val="00861768"/>
    <w:rsid w:val="00861794"/>
    <w:rsid w:val="008624D1"/>
    <w:rsid w:val="008626F4"/>
    <w:rsid w:val="00862945"/>
    <w:rsid w:val="008632AD"/>
    <w:rsid w:val="0086366F"/>
    <w:rsid w:val="0086370F"/>
    <w:rsid w:val="00863C04"/>
    <w:rsid w:val="008649B7"/>
    <w:rsid w:val="00864D91"/>
    <w:rsid w:val="008657D1"/>
    <w:rsid w:val="008661A4"/>
    <w:rsid w:val="00866B4F"/>
    <w:rsid w:val="00866C47"/>
    <w:rsid w:val="008672F0"/>
    <w:rsid w:val="00867B14"/>
    <w:rsid w:val="00867B5A"/>
    <w:rsid w:val="008700AF"/>
    <w:rsid w:val="0087084A"/>
    <w:rsid w:val="00870E6D"/>
    <w:rsid w:val="00871768"/>
    <w:rsid w:val="00871C03"/>
    <w:rsid w:val="00872091"/>
    <w:rsid w:val="00873489"/>
    <w:rsid w:val="008734D9"/>
    <w:rsid w:val="00873611"/>
    <w:rsid w:val="00873962"/>
    <w:rsid w:val="008739F6"/>
    <w:rsid w:val="00873AAF"/>
    <w:rsid w:val="00875860"/>
    <w:rsid w:val="00875B8F"/>
    <w:rsid w:val="00875E64"/>
    <w:rsid w:val="0087632F"/>
    <w:rsid w:val="008769D8"/>
    <w:rsid w:val="00876EF3"/>
    <w:rsid w:val="0087771F"/>
    <w:rsid w:val="00877F53"/>
    <w:rsid w:val="0088124E"/>
    <w:rsid w:val="00881257"/>
    <w:rsid w:val="0088195B"/>
    <w:rsid w:val="00881AC6"/>
    <w:rsid w:val="00882292"/>
    <w:rsid w:val="00883084"/>
    <w:rsid w:val="008832C9"/>
    <w:rsid w:val="00884734"/>
    <w:rsid w:val="00884C8B"/>
    <w:rsid w:val="00886C35"/>
    <w:rsid w:val="00886E11"/>
    <w:rsid w:val="008871FF"/>
    <w:rsid w:val="008877C4"/>
    <w:rsid w:val="00887ACD"/>
    <w:rsid w:val="00891A15"/>
    <w:rsid w:val="008920FC"/>
    <w:rsid w:val="00892409"/>
    <w:rsid w:val="0089256F"/>
    <w:rsid w:val="008932AA"/>
    <w:rsid w:val="00893F8D"/>
    <w:rsid w:val="00894914"/>
    <w:rsid w:val="00895F10"/>
    <w:rsid w:val="00896A1F"/>
    <w:rsid w:val="00897E9E"/>
    <w:rsid w:val="008A03CC"/>
    <w:rsid w:val="008A042C"/>
    <w:rsid w:val="008A0DE6"/>
    <w:rsid w:val="008A1073"/>
    <w:rsid w:val="008A1A13"/>
    <w:rsid w:val="008A1A9C"/>
    <w:rsid w:val="008A2E1C"/>
    <w:rsid w:val="008A2E82"/>
    <w:rsid w:val="008A3127"/>
    <w:rsid w:val="008A4623"/>
    <w:rsid w:val="008A47EA"/>
    <w:rsid w:val="008A4A38"/>
    <w:rsid w:val="008A53C4"/>
    <w:rsid w:val="008A58EC"/>
    <w:rsid w:val="008A64A9"/>
    <w:rsid w:val="008A6A1F"/>
    <w:rsid w:val="008A7069"/>
    <w:rsid w:val="008A7077"/>
    <w:rsid w:val="008B0456"/>
    <w:rsid w:val="008B0599"/>
    <w:rsid w:val="008B05FB"/>
    <w:rsid w:val="008B096D"/>
    <w:rsid w:val="008B218F"/>
    <w:rsid w:val="008B3C78"/>
    <w:rsid w:val="008B41B7"/>
    <w:rsid w:val="008B4441"/>
    <w:rsid w:val="008B554E"/>
    <w:rsid w:val="008B5AD2"/>
    <w:rsid w:val="008B5CC7"/>
    <w:rsid w:val="008B5E87"/>
    <w:rsid w:val="008B5FEC"/>
    <w:rsid w:val="008B7157"/>
    <w:rsid w:val="008B7631"/>
    <w:rsid w:val="008B798D"/>
    <w:rsid w:val="008B79E7"/>
    <w:rsid w:val="008B7FE2"/>
    <w:rsid w:val="008C00C0"/>
    <w:rsid w:val="008C0B7C"/>
    <w:rsid w:val="008C0BEF"/>
    <w:rsid w:val="008C0E91"/>
    <w:rsid w:val="008C1E2C"/>
    <w:rsid w:val="008C2723"/>
    <w:rsid w:val="008C2D05"/>
    <w:rsid w:val="008C306F"/>
    <w:rsid w:val="008C4092"/>
    <w:rsid w:val="008C5BAB"/>
    <w:rsid w:val="008C60DF"/>
    <w:rsid w:val="008C68B2"/>
    <w:rsid w:val="008C6F36"/>
    <w:rsid w:val="008D188E"/>
    <w:rsid w:val="008D1D14"/>
    <w:rsid w:val="008D241B"/>
    <w:rsid w:val="008D342F"/>
    <w:rsid w:val="008D38D0"/>
    <w:rsid w:val="008D3B87"/>
    <w:rsid w:val="008D3FDD"/>
    <w:rsid w:val="008D40BB"/>
    <w:rsid w:val="008D5196"/>
    <w:rsid w:val="008D5681"/>
    <w:rsid w:val="008D576C"/>
    <w:rsid w:val="008D69FE"/>
    <w:rsid w:val="008D71D5"/>
    <w:rsid w:val="008D78DA"/>
    <w:rsid w:val="008D7B81"/>
    <w:rsid w:val="008E0214"/>
    <w:rsid w:val="008E0648"/>
    <w:rsid w:val="008E09D3"/>
    <w:rsid w:val="008E142C"/>
    <w:rsid w:val="008E2483"/>
    <w:rsid w:val="008E3112"/>
    <w:rsid w:val="008E3ACD"/>
    <w:rsid w:val="008E4278"/>
    <w:rsid w:val="008E44ED"/>
    <w:rsid w:val="008E5330"/>
    <w:rsid w:val="008E5AB1"/>
    <w:rsid w:val="008E5FB7"/>
    <w:rsid w:val="008E6C71"/>
    <w:rsid w:val="008F12CE"/>
    <w:rsid w:val="008F12ED"/>
    <w:rsid w:val="008F17AA"/>
    <w:rsid w:val="008F1F96"/>
    <w:rsid w:val="008F2623"/>
    <w:rsid w:val="008F2A1E"/>
    <w:rsid w:val="008F2C47"/>
    <w:rsid w:val="008F2D1E"/>
    <w:rsid w:val="008F31A9"/>
    <w:rsid w:val="008F37AD"/>
    <w:rsid w:val="008F4AC2"/>
    <w:rsid w:val="008F59FC"/>
    <w:rsid w:val="008F62DE"/>
    <w:rsid w:val="009007A5"/>
    <w:rsid w:val="0090091C"/>
    <w:rsid w:val="00900DC1"/>
    <w:rsid w:val="0090116C"/>
    <w:rsid w:val="00901948"/>
    <w:rsid w:val="00902643"/>
    <w:rsid w:val="00902BCE"/>
    <w:rsid w:val="009041D0"/>
    <w:rsid w:val="00904259"/>
    <w:rsid w:val="00904E5F"/>
    <w:rsid w:val="00904EB0"/>
    <w:rsid w:val="00905481"/>
    <w:rsid w:val="00905EFA"/>
    <w:rsid w:val="0090641D"/>
    <w:rsid w:val="009072BB"/>
    <w:rsid w:val="00907727"/>
    <w:rsid w:val="009119FD"/>
    <w:rsid w:val="00911BEA"/>
    <w:rsid w:val="00912893"/>
    <w:rsid w:val="009128CC"/>
    <w:rsid w:val="009138B7"/>
    <w:rsid w:val="00914037"/>
    <w:rsid w:val="009145B6"/>
    <w:rsid w:val="009146CB"/>
    <w:rsid w:val="00915972"/>
    <w:rsid w:val="00915D94"/>
    <w:rsid w:val="009166B3"/>
    <w:rsid w:val="00916795"/>
    <w:rsid w:val="00916B48"/>
    <w:rsid w:val="00917114"/>
    <w:rsid w:val="009171F2"/>
    <w:rsid w:val="00917369"/>
    <w:rsid w:val="009178BC"/>
    <w:rsid w:val="00917FF3"/>
    <w:rsid w:val="0092052A"/>
    <w:rsid w:val="00920D21"/>
    <w:rsid w:val="009212D9"/>
    <w:rsid w:val="00921449"/>
    <w:rsid w:val="00923653"/>
    <w:rsid w:val="009241FA"/>
    <w:rsid w:val="00924D83"/>
    <w:rsid w:val="00925474"/>
    <w:rsid w:val="00925FD6"/>
    <w:rsid w:val="00926B4F"/>
    <w:rsid w:val="00926D0C"/>
    <w:rsid w:val="00926FEB"/>
    <w:rsid w:val="00927B65"/>
    <w:rsid w:val="00930181"/>
    <w:rsid w:val="00931246"/>
    <w:rsid w:val="00931DF6"/>
    <w:rsid w:val="00932817"/>
    <w:rsid w:val="00932AD7"/>
    <w:rsid w:val="0093325A"/>
    <w:rsid w:val="00933851"/>
    <w:rsid w:val="00933A08"/>
    <w:rsid w:val="00933B08"/>
    <w:rsid w:val="00934E4B"/>
    <w:rsid w:val="0093594B"/>
    <w:rsid w:val="0093623B"/>
    <w:rsid w:val="0093747D"/>
    <w:rsid w:val="00937FE7"/>
    <w:rsid w:val="00940F38"/>
    <w:rsid w:val="0094175D"/>
    <w:rsid w:val="009419BF"/>
    <w:rsid w:val="00941D39"/>
    <w:rsid w:val="009429FD"/>
    <w:rsid w:val="00943FED"/>
    <w:rsid w:val="00945809"/>
    <w:rsid w:val="00945812"/>
    <w:rsid w:val="0094584C"/>
    <w:rsid w:val="009469F7"/>
    <w:rsid w:val="00947B79"/>
    <w:rsid w:val="00950F3D"/>
    <w:rsid w:val="00952B96"/>
    <w:rsid w:val="00953622"/>
    <w:rsid w:val="00953975"/>
    <w:rsid w:val="009544A2"/>
    <w:rsid w:val="0095457B"/>
    <w:rsid w:val="00954693"/>
    <w:rsid w:val="009548B9"/>
    <w:rsid w:val="0095554B"/>
    <w:rsid w:val="009556CA"/>
    <w:rsid w:val="009603D8"/>
    <w:rsid w:val="009607F2"/>
    <w:rsid w:val="00961178"/>
    <w:rsid w:val="00961A46"/>
    <w:rsid w:val="00961B6F"/>
    <w:rsid w:val="00962727"/>
    <w:rsid w:val="00962FE7"/>
    <w:rsid w:val="00963DF4"/>
    <w:rsid w:val="00964A7A"/>
    <w:rsid w:val="00964ABB"/>
    <w:rsid w:val="00966A2F"/>
    <w:rsid w:val="00966DB9"/>
    <w:rsid w:val="009674F3"/>
    <w:rsid w:val="00967A9D"/>
    <w:rsid w:val="00970D0C"/>
    <w:rsid w:val="009716B2"/>
    <w:rsid w:val="0097192C"/>
    <w:rsid w:val="0097223B"/>
    <w:rsid w:val="0097358D"/>
    <w:rsid w:val="00973AEC"/>
    <w:rsid w:val="00973B1D"/>
    <w:rsid w:val="00973D41"/>
    <w:rsid w:val="00974926"/>
    <w:rsid w:val="00975F12"/>
    <w:rsid w:val="00976FF0"/>
    <w:rsid w:val="009771EB"/>
    <w:rsid w:val="009774A2"/>
    <w:rsid w:val="0098046A"/>
    <w:rsid w:val="0098048E"/>
    <w:rsid w:val="00980F5D"/>
    <w:rsid w:val="009815C2"/>
    <w:rsid w:val="00982D40"/>
    <w:rsid w:val="00982F89"/>
    <w:rsid w:val="009844B6"/>
    <w:rsid w:val="00984673"/>
    <w:rsid w:val="00984DC5"/>
    <w:rsid w:val="00984E60"/>
    <w:rsid w:val="00984F2E"/>
    <w:rsid w:val="00984F44"/>
    <w:rsid w:val="00985A67"/>
    <w:rsid w:val="00985B03"/>
    <w:rsid w:val="00985C18"/>
    <w:rsid w:val="00987525"/>
    <w:rsid w:val="009875F1"/>
    <w:rsid w:val="00987FAE"/>
    <w:rsid w:val="00990235"/>
    <w:rsid w:val="00990640"/>
    <w:rsid w:val="0099157B"/>
    <w:rsid w:val="00991B82"/>
    <w:rsid w:val="00992119"/>
    <w:rsid w:val="00992186"/>
    <w:rsid w:val="00992549"/>
    <w:rsid w:val="009937A0"/>
    <w:rsid w:val="00994180"/>
    <w:rsid w:val="0099479D"/>
    <w:rsid w:val="00995194"/>
    <w:rsid w:val="009952AC"/>
    <w:rsid w:val="00995B1A"/>
    <w:rsid w:val="00995DF9"/>
    <w:rsid w:val="00995F9F"/>
    <w:rsid w:val="009964FF"/>
    <w:rsid w:val="009978E9"/>
    <w:rsid w:val="009A058A"/>
    <w:rsid w:val="009A1F9A"/>
    <w:rsid w:val="009A236D"/>
    <w:rsid w:val="009A3955"/>
    <w:rsid w:val="009A42AA"/>
    <w:rsid w:val="009A5C19"/>
    <w:rsid w:val="009A5DEE"/>
    <w:rsid w:val="009A6867"/>
    <w:rsid w:val="009A7423"/>
    <w:rsid w:val="009A7501"/>
    <w:rsid w:val="009A7DE3"/>
    <w:rsid w:val="009B1E21"/>
    <w:rsid w:val="009B20A4"/>
    <w:rsid w:val="009B24EE"/>
    <w:rsid w:val="009B25FD"/>
    <w:rsid w:val="009B3377"/>
    <w:rsid w:val="009B3F6B"/>
    <w:rsid w:val="009B5796"/>
    <w:rsid w:val="009B6182"/>
    <w:rsid w:val="009B621D"/>
    <w:rsid w:val="009B755B"/>
    <w:rsid w:val="009B77B1"/>
    <w:rsid w:val="009B7D7A"/>
    <w:rsid w:val="009C02F5"/>
    <w:rsid w:val="009C2EC2"/>
    <w:rsid w:val="009C3D33"/>
    <w:rsid w:val="009C4036"/>
    <w:rsid w:val="009C5942"/>
    <w:rsid w:val="009C6C19"/>
    <w:rsid w:val="009C6C22"/>
    <w:rsid w:val="009C6EA9"/>
    <w:rsid w:val="009C7507"/>
    <w:rsid w:val="009C7541"/>
    <w:rsid w:val="009C7BC2"/>
    <w:rsid w:val="009C7D1E"/>
    <w:rsid w:val="009D01E1"/>
    <w:rsid w:val="009D1D5F"/>
    <w:rsid w:val="009D1F87"/>
    <w:rsid w:val="009D24BF"/>
    <w:rsid w:val="009D2543"/>
    <w:rsid w:val="009D25FD"/>
    <w:rsid w:val="009D310C"/>
    <w:rsid w:val="009D328B"/>
    <w:rsid w:val="009D32FD"/>
    <w:rsid w:val="009D4147"/>
    <w:rsid w:val="009D4839"/>
    <w:rsid w:val="009D6409"/>
    <w:rsid w:val="009D725C"/>
    <w:rsid w:val="009E015D"/>
    <w:rsid w:val="009E0CAC"/>
    <w:rsid w:val="009E0CD5"/>
    <w:rsid w:val="009E1304"/>
    <w:rsid w:val="009E18AF"/>
    <w:rsid w:val="009E1C89"/>
    <w:rsid w:val="009E394E"/>
    <w:rsid w:val="009E4213"/>
    <w:rsid w:val="009E4BFC"/>
    <w:rsid w:val="009E4D20"/>
    <w:rsid w:val="009E5CDB"/>
    <w:rsid w:val="009E6772"/>
    <w:rsid w:val="009E69DA"/>
    <w:rsid w:val="009E71AC"/>
    <w:rsid w:val="009E7569"/>
    <w:rsid w:val="009E7DC8"/>
    <w:rsid w:val="009F02A7"/>
    <w:rsid w:val="009F0353"/>
    <w:rsid w:val="009F0A6B"/>
    <w:rsid w:val="009F0E5A"/>
    <w:rsid w:val="009F124C"/>
    <w:rsid w:val="009F1DA0"/>
    <w:rsid w:val="009F1E6E"/>
    <w:rsid w:val="009F24D4"/>
    <w:rsid w:val="009F294E"/>
    <w:rsid w:val="009F2E07"/>
    <w:rsid w:val="009F2FD8"/>
    <w:rsid w:val="009F34D1"/>
    <w:rsid w:val="009F4E01"/>
    <w:rsid w:val="009F4E25"/>
    <w:rsid w:val="009F5BA5"/>
    <w:rsid w:val="009F6589"/>
    <w:rsid w:val="009F6AD0"/>
    <w:rsid w:val="009F716B"/>
    <w:rsid w:val="009F78A7"/>
    <w:rsid w:val="009F7C59"/>
    <w:rsid w:val="00A0066C"/>
    <w:rsid w:val="00A014C2"/>
    <w:rsid w:val="00A01CCC"/>
    <w:rsid w:val="00A024FB"/>
    <w:rsid w:val="00A02849"/>
    <w:rsid w:val="00A028F6"/>
    <w:rsid w:val="00A02EAC"/>
    <w:rsid w:val="00A03208"/>
    <w:rsid w:val="00A04704"/>
    <w:rsid w:val="00A04CD1"/>
    <w:rsid w:val="00A05765"/>
    <w:rsid w:val="00A05E03"/>
    <w:rsid w:val="00A062A6"/>
    <w:rsid w:val="00A07577"/>
    <w:rsid w:val="00A07D28"/>
    <w:rsid w:val="00A108F2"/>
    <w:rsid w:val="00A10CEB"/>
    <w:rsid w:val="00A11533"/>
    <w:rsid w:val="00A11628"/>
    <w:rsid w:val="00A11A1D"/>
    <w:rsid w:val="00A11D9F"/>
    <w:rsid w:val="00A11F03"/>
    <w:rsid w:val="00A12204"/>
    <w:rsid w:val="00A125DF"/>
    <w:rsid w:val="00A12E27"/>
    <w:rsid w:val="00A13505"/>
    <w:rsid w:val="00A138B2"/>
    <w:rsid w:val="00A151FC"/>
    <w:rsid w:val="00A15942"/>
    <w:rsid w:val="00A15AAF"/>
    <w:rsid w:val="00A15C9D"/>
    <w:rsid w:val="00A15E34"/>
    <w:rsid w:val="00A1667F"/>
    <w:rsid w:val="00A16A82"/>
    <w:rsid w:val="00A17098"/>
    <w:rsid w:val="00A172CC"/>
    <w:rsid w:val="00A1777F"/>
    <w:rsid w:val="00A20F17"/>
    <w:rsid w:val="00A21566"/>
    <w:rsid w:val="00A21EC2"/>
    <w:rsid w:val="00A22C11"/>
    <w:rsid w:val="00A22F8C"/>
    <w:rsid w:val="00A233C9"/>
    <w:rsid w:val="00A234F0"/>
    <w:rsid w:val="00A236FC"/>
    <w:rsid w:val="00A23E0A"/>
    <w:rsid w:val="00A23E54"/>
    <w:rsid w:val="00A24141"/>
    <w:rsid w:val="00A24B76"/>
    <w:rsid w:val="00A24C9C"/>
    <w:rsid w:val="00A25D5B"/>
    <w:rsid w:val="00A26384"/>
    <w:rsid w:val="00A2638A"/>
    <w:rsid w:val="00A2726D"/>
    <w:rsid w:val="00A274DB"/>
    <w:rsid w:val="00A2762D"/>
    <w:rsid w:val="00A27BF6"/>
    <w:rsid w:val="00A27E25"/>
    <w:rsid w:val="00A32ECA"/>
    <w:rsid w:val="00A33B56"/>
    <w:rsid w:val="00A346FE"/>
    <w:rsid w:val="00A354F2"/>
    <w:rsid w:val="00A35D03"/>
    <w:rsid w:val="00A3600D"/>
    <w:rsid w:val="00A367F7"/>
    <w:rsid w:val="00A37B6E"/>
    <w:rsid w:val="00A37E75"/>
    <w:rsid w:val="00A400D3"/>
    <w:rsid w:val="00A40596"/>
    <w:rsid w:val="00A40B62"/>
    <w:rsid w:val="00A410A7"/>
    <w:rsid w:val="00A4279A"/>
    <w:rsid w:val="00A43C38"/>
    <w:rsid w:val="00A4417C"/>
    <w:rsid w:val="00A441E4"/>
    <w:rsid w:val="00A46D9F"/>
    <w:rsid w:val="00A47443"/>
    <w:rsid w:val="00A47747"/>
    <w:rsid w:val="00A478AD"/>
    <w:rsid w:val="00A47AC8"/>
    <w:rsid w:val="00A50397"/>
    <w:rsid w:val="00A50CD2"/>
    <w:rsid w:val="00A50CF6"/>
    <w:rsid w:val="00A50D5E"/>
    <w:rsid w:val="00A52537"/>
    <w:rsid w:val="00A525D4"/>
    <w:rsid w:val="00A53341"/>
    <w:rsid w:val="00A533DC"/>
    <w:rsid w:val="00A533E4"/>
    <w:rsid w:val="00A5340C"/>
    <w:rsid w:val="00A53FFC"/>
    <w:rsid w:val="00A54F18"/>
    <w:rsid w:val="00A55243"/>
    <w:rsid w:val="00A554C3"/>
    <w:rsid w:val="00A562C5"/>
    <w:rsid w:val="00A60D27"/>
    <w:rsid w:val="00A6130F"/>
    <w:rsid w:val="00A61D11"/>
    <w:rsid w:val="00A624EC"/>
    <w:rsid w:val="00A6284E"/>
    <w:rsid w:val="00A64114"/>
    <w:rsid w:val="00A6433C"/>
    <w:rsid w:val="00A6474B"/>
    <w:rsid w:val="00A64B3B"/>
    <w:rsid w:val="00A655A3"/>
    <w:rsid w:val="00A65BAF"/>
    <w:rsid w:val="00A6739F"/>
    <w:rsid w:val="00A70F8F"/>
    <w:rsid w:val="00A717AE"/>
    <w:rsid w:val="00A71BDD"/>
    <w:rsid w:val="00A71CA7"/>
    <w:rsid w:val="00A720D5"/>
    <w:rsid w:val="00A725C0"/>
    <w:rsid w:val="00A72C49"/>
    <w:rsid w:val="00A7437A"/>
    <w:rsid w:val="00A747C4"/>
    <w:rsid w:val="00A748D8"/>
    <w:rsid w:val="00A7499D"/>
    <w:rsid w:val="00A74B19"/>
    <w:rsid w:val="00A76CBA"/>
    <w:rsid w:val="00A770FC"/>
    <w:rsid w:val="00A7743F"/>
    <w:rsid w:val="00A77A93"/>
    <w:rsid w:val="00A77D2B"/>
    <w:rsid w:val="00A801B2"/>
    <w:rsid w:val="00A805CD"/>
    <w:rsid w:val="00A80B90"/>
    <w:rsid w:val="00A826A9"/>
    <w:rsid w:val="00A82A1E"/>
    <w:rsid w:val="00A8328A"/>
    <w:rsid w:val="00A8393B"/>
    <w:rsid w:val="00A83D08"/>
    <w:rsid w:val="00A84397"/>
    <w:rsid w:val="00A84534"/>
    <w:rsid w:val="00A84A09"/>
    <w:rsid w:val="00A84CA3"/>
    <w:rsid w:val="00A8578A"/>
    <w:rsid w:val="00A859A3"/>
    <w:rsid w:val="00A859C5"/>
    <w:rsid w:val="00A86BC4"/>
    <w:rsid w:val="00A87592"/>
    <w:rsid w:val="00A90282"/>
    <w:rsid w:val="00A90D3D"/>
    <w:rsid w:val="00A90E73"/>
    <w:rsid w:val="00A9191C"/>
    <w:rsid w:val="00A92A98"/>
    <w:rsid w:val="00A93370"/>
    <w:rsid w:val="00A93AAA"/>
    <w:rsid w:val="00A93C6C"/>
    <w:rsid w:val="00A93D0A"/>
    <w:rsid w:val="00A94B41"/>
    <w:rsid w:val="00A94CC2"/>
    <w:rsid w:val="00A95CF4"/>
    <w:rsid w:val="00A966F3"/>
    <w:rsid w:val="00A96A14"/>
    <w:rsid w:val="00A97029"/>
    <w:rsid w:val="00A97F45"/>
    <w:rsid w:val="00AA0CD3"/>
    <w:rsid w:val="00AA0E41"/>
    <w:rsid w:val="00AA1BE2"/>
    <w:rsid w:val="00AA1C87"/>
    <w:rsid w:val="00AA2507"/>
    <w:rsid w:val="00AA2F54"/>
    <w:rsid w:val="00AA30CF"/>
    <w:rsid w:val="00AA380C"/>
    <w:rsid w:val="00AA4181"/>
    <w:rsid w:val="00AA45B3"/>
    <w:rsid w:val="00AA57CB"/>
    <w:rsid w:val="00AA5BA9"/>
    <w:rsid w:val="00AA6731"/>
    <w:rsid w:val="00AA7086"/>
    <w:rsid w:val="00AA75FD"/>
    <w:rsid w:val="00AA7A17"/>
    <w:rsid w:val="00AA7D77"/>
    <w:rsid w:val="00AB081E"/>
    <w:rsid w:val="00AB0ABD"/>
    <w:rsid w:val="00AB1332"/>
    <w:rsid w:val="00AB1711"/>
    <w:rsid w:val="00AB1E36"/>
    <w:rsid w:val="00AB2F9C"/>
    <w:rsid w:val="00AB3852"/>
    <w:rsid w:val="00AB3B47"/>
    <w:rsid w:val="00AB3C8F"/>
    <w:rsid w:val="00AB4939"/>
    <w:rsid w:val="00AB561C"/>
    <w:rsid w:val="00AB5B8B"/>
    <w:rsid w:val="00AB5C0B"/>
    <w:rsid w:val="00AB61AD"/>
    <w:rsid w:val="00AB7385"/>
    <w:rsid w:val="00AB738B"/>
    <w:rsid w:val="00AB76CF"/>
    <w:rsid w:val="00AB783D"/>
    <w:rsid w:val="00AC05F8"/>
    <w:rsid w:val="00AC0775"/>
    <w:rsid w:val="00AC082C"/>
    <w:rsid w:val="00AC24BB"/>
    <w:rsid w:val="00AC2BA6"/>
    <w:rsid w:val="00AC46D4"/>
    <w:rsid w:val="00AC46DA"/>
    <w:rsid w:val="00AC4804"/>
    <w:rsid w:val="00AC4C0C"/>
    <w:rsid w:val="00AC5523"/>
    <w:rsid w:val="00AC5BB6"/>
    <w:rsid w:val="00AD036E"/>
    <w:rsid w:val="00AD0791"/>
    <w:rsid w:val="00AD0BA3"/>
    <w:rsid w:val="00AD1D93"/>
    <w:rsid w:val="00AD1E11"/>
    <w:rsid w:val="00AD263E"/>
    <w:rsid w:val="00AD5246"/>
    <w:rsid w:val="00AD55F0"/>
    <w:rsid w:val="00AD5A45"/>
    <w:rsid w:val="00AD647E"/>
    <w:rsid w:val="00AD7188"/>
    <w:rsid w:val="00AD7912"/>
    <w:rsid w:val="00AD7D9C"/>
    <w:rsid w:val="00AE063D"/>
    <w:rsid w:val="00AE0807"/>
    <w:rsid w:val="00AE1293"/>
    <w:rsid w:val="00AE1997"/>
    <w:rsid w:val="00AE362B"/>
    <w:rsid w:val="00AE3A1E"/>
    <w:rsid w:val="00AE4109"/>
    <w:rsid w:val="00AE431E"/>
    <w:rsid w:val="00AE437F"/>
    <w:rsid w:val="00AE497E"/>
    <w:rsid w:val="00AE6773"/>
    <w:rsid w:val="00AE7776"/>
    <w:rsid w:val="00AE7E86"/>
    <w:rsid w:val="00AF04DD"/>
    <w:rsid w:val="00AF06BA"/>
    <w:rsid w:val="00AF07CE"/>
    <w:rsid w:val="00AF0B2A"/>
    <w:rsid w:val="00AF0E1E"/>
    <w:rsid w:val="00AF183F"/>
    <w:rsid w:val="00AF22B2"/>
    <w:rsid w:val="00AF3AA6"/>
    <w:rsid w:val="00AF4098"/>
    <w:rsid w:val="00AF458C"/>
    <w:rsid w:val="00AF4920"/>
    <w:rsid w:val="00AF55EF"/>
    <w:rsid w:val="00AF59E8"/>
    <w:rsid w:val="00AF72C1"/>
    <w:rsid w:val="00AF7A20"/>
    <w:rsid w:val="00AF7C0E"/>
    <w:rsid w:val="00AF7FA2"/>
    <w:rsid w:val="00B012A8"/>
    <w:rsid w:val="00B029F4"/>
    <w:rsid w:val="00B02D41"/>
    <w:rsid w:val="00B03D40"/>
    <w:rsid w:val="00B03DFB"/>
    <w:rsid w:val="00B04864"/>
    <w:rsid w:val="00B04913"/>
    <w:rsid w:val="00B06AC2"/>
    <w:rsid w:val="00B07A19"/>
    <w:rsid w:val="00B07D9E"/>
    <w:rsid w:val="00B108F1"/>
    <w:rsid w:val="00B10EDF"/>
    <w:rsid w:val="00B12021"/>
    <w:rsid w:val="00B121AA"/>
    <w:rsid w:val="00B12301"/>
    <w:rsid w:val="00B130E6"/>
    <w:rsid w:val="00B1387E"/>
    <w:rsid w:val="00B13F93"/>
    <w:rsid w:val="00B14754"/>
    <w:rsid w:val="00B1485F"/>
    <w:rsid w:val="00B148D7"/>
    <w:rsid w:val="00B148DC"/>
    <w:rsid w:val="00B14CAA"/>
    <w:rsid w:val="00B14D63"/>
    <w:rsid w:val="00B155B1"/>
    <w:rsid w:val="00B156F5"/>
    <w:rsid w:val="00B16C86"/>
    <w:rsid w:val="00B16EE8"/>
    <w:rsid w:val="00B200F5"/>
    <w:rsid w:val="00B2141C"/>
    <w:rsid w:val="00B21A02"/>
    <w:rsid w:val="00B21FA7"/>
    <w:rsid w:val="00B22D80"/>
    <w:rsid w:val="00B2302E"/>
    <w:rsid w:val="00B23FD1"/>
    <w:rsid w:val="00B259E9"/>
    <w:rsid w:val="00B25D8E"/>
    <w:rsid w:val="00B2690E"/>
    <w:rsid w:val="00B26EAC"/>
    <w:rsid w:val="00B26F51"/>
    <w:rsid w:val="00B27AD8"/>
    <w:rsid w:val="00B30238"/>
    <w:rsid w:val="00B3079E"/>
    <w:rsid w:val="00B30C6D"/>
    <w:rsid w:val="00B3192B"/>
    <w:rsid w:val="00B31ECB"/>
    <w:rsid w:val="00B32969"/>
    <w:rsid w:val="00B3343D"/>
    <w:rsid w:val="00B35597"/>
    <w:rsid w:val="00B356FB"/>
    <w:rsid w:val="00B35E4A"/>
    <w:rsid w:val="00B36C66"/>
    <w:rsid w:val="00B36CD6"/>
    <w:rsid w:val="00B371B2"/>
    <w:rsid w:val="00B375C5"/>
    <w:rsid w:val="00B37C40"/>
    <w:rsid w:val="00B40203"/>
    <w:rsid w:val="00B4112F"/>
    <w:rsid w:val="00B41B9E"/>
    <w:rsid w:val="00B41CE0"/>
    <w:rsid w:val="00B41F68"/>
    <w:rsid w:val="00B425EB"/>
    <w:rsid w:val="00B44540"/>
    <w:rsid w:val="00B460BA"/>
    <w:rsid w:val="00B464F6"/>
    <w:rsid w:val="00B466BE"/>
    <w:rsid w:val="00B46A10"/>
    <w:rsid w:val="00B479B0"/>
    <w:rsid w:val="00B47EF6"/>
    <w:rsid w:val="00B512CE"/>
    <w:rsid w:val="00B51861"/>
    <w:rsid w:val="00B51B30"/>
    <w:rsid w:val="00B51B69"/>
    <w:rsid w:val="00B52310"/>
    <w:rsid w:val="00B526E3"/>
    <w:rsid w:val="00B529BB"/>
    <w:rsid w:val="00B54136"/>
    <w:rsid w:val="00B54BE9"/>
    <w:rsid w:val="00B559A9"/>
    <w:rsid w:val="00B5685A"/>
    <w:rsid w:val="00B57209"/>
    <w:rsid w:val="00B60013"/>
    <w:rsid w:val="00B602C4"/>
    <w:rsid w:val="00B60B7E"/>
    <w:rsid w:val="00B60D8F"/>
    <w:rsid w:val="00B60E44"/>
    <w:rsid w:val="00B60F6C"/>
    <w:rsid w:val="00B610D3"/>
    <w:rsid w:val="00B6232B"/>
    <w:rsid w:val="00B62639"/>
    <w:rsid w:val="00B62967"/>
    <w:rsid w:val="00B62CAD"/>
    <w:rsid w:val="00B62CBF"/>
    <w:rsid w:val="00B64207"/>
    <w:rsid w:val="00B65328"/>
    <w:rsid w:val="00B65587"/>
    <w:rsid w:val="00B65B09"/>
    <w:rsid w:val="00B66478"/>
    <w:rsid w:val="00B6657F"/>
    <w:rsid w:val="00B66D83"/>
    <w:rsid w:val="00B70C37"/>
    <w:rsid w:val="00B70F8C"/>
    <w:rsid w:val="00B71575"/>
    <w:rsid w:val="00B7185A"/>
    <w:rsid w:val="00B74000"/>
    <w:rsid w:val="00B7455F"/>
    <w:rsid w:val="00B75266"/>
    <w:rsid w:val="00B7527E"/>
    <w:rsid w:val="00B75A78"/>
    <w:rsid w:val="00B75C90"/>
    <w:rsid w:val="00B77024"/>
    <w:rsid w:val="00B77408"/>
    <w:rsid w:val="00B80AA2"/>
    <w:rsid w:val="00B810D2"/>
    <w:rsid w:val="00B811A7"/>
    <w:rsid w:val="00B8201D"/>
    <w:rsid w:val="00B82F0E"/>
    <w:rsid w:val="00B82FF5"/>
    <w:rsid w:val="00B8439A"/>
    <w:rsid w:val="00B84914"/>
    <w:rsid w:val="00B8658A"/>
    <w:rsid w:val="00B8672A"/>
    <w:rsid w:val="00B8689C"/>
    <w:rsid w:val="00B875E2"/>
    <w:rsid w:val="00B87C88"/>
    <w:rsid w:val="00B902C0"/>
    <w:rsid w:val="00B90A47"/>
    <w:rsid w:val="00B9135E"/>
    <w:rsid w:val="00B91848"/>
    <w:rsid w:val="00B92671"/>
    <w:rsid w:val="00B92C03"/>
    <w:rsid w:val="00B94226"/>
    <w:rsid w:val="00B9428D"/>
    <w:rsid w:val="00B94BF3"/>
    <w:rsid w:val="00B9599F"/>
    <w:rsid w:val="00B95CEB"/>
    <w:rsid w:val="00B95F9F"/>
    <w:rsid w:val="00B96EF4"/>
    <w:rsid w:val="00B97043"/>
    <w:rsid w:val="00B971A1"/>
    <w:rsid w:val="00B97280"/>
    <w:rsid w:val="00B97D0A"/>
    <w:rsid w:val="00BA151D"/>
    <w:rsid w:val="00BA15A3"/>
    <w:rsid w:val="00BA15BF"/>
    <w:rsid w:val="00BA1F5A"/>
    <w:rsid w:val="00BA203D"/>
    <w:rsid w:val="00BA257A"/>
    <w:rsid w:val="00BA2E81"/>
    <w:rsid w:val="00BA3335"/>
    <w:rsid w:val="00BA344A"/>
    <w:rsid w:val="00BA362F"/>
    <w:rsid w:val="00BA36C4"/>
    <w:rsid w:val="00BA46D8"/>
    <w:rsid w:val="00BA4804"/>
    <w:rsid w:val="00BA4D24"/>
    <w:rsid w:val="00BA5437"/>
    <w:rsid w:val="00BA5444"/>
    <w:rsid w:val="00BA57DC"/>
    <w:rsid w:val="00BA5A16"/>
    <w:rsid w:val="00BA5E31"/>
    <w:rsid w:val="00BA5FAE"/>
    <w:rsid w:val="00BA6942"/>
    <w:rsid w:val="00BA71DF"/>
    <w:rsid w:val="00BA73F2"/>
    <w:rsid w:val="00BA7AF5"/>
    <w:rsid w:val="00BB0407"/>
    <w:rsid w:val="00BB0462"/>
    <w:rsid w:val="00BB0B71"/>
    <w:rsid w:val="00BB1092"/>
    <w:rsid w:val="00BB1FD8"/>
    <w:rsid w:val="00BB2145"/>
    <w:rsid w:val="00BB3114"/>
    <w:rsid w:val="00BB39B4"/>
    <w:rsid w:val="00BB3C1A"/>
    <w:rsid w:val="00BB3C3D"/>
    <w:rsid w:val="00BB4457"/>
    <w:rsid w:val="00BB4900"/>
    <w:rsid w:val="00BB5477"/>
    <w:rsid w:val="00BB5B27"/>
    <w:rsid w:val="00BB5BBE"/>
    <w:rsid w:val="00BB5D38"/>
    <w:rsid w:val="00BB69BD"/>
    <w:rsid w:val="00BB6AD9"/>
    <w:rsid w:val="00BB77BC"/>
    <w:rsid w:val="00BB7B38"/>
    <w:rsid w:val="00BB7FCF"/>
    <w:rsid w:val="00BC0259"/>
    <w:rsid w:val="00BC17B6"/>
    <w:rsid w:val="00BC1CB1"/>
    <w:rsid w:val="00BC23FF"/>
    <w:rsid w:val="00BC35AA"/>
    <w:rsid w:val="00BC3E2A"/>
    <w:rsid w:val="00BC428F"/>
    <w:rsid w:val="00BC435A"/>
    <w:rsid w:val="00BC4B14"/>
    <w:rsid w:val="00BC5531"/>
    <w:rsid w:val="00BC580E"/>
    <w:rsid w:val="00BC5995"/>
    <w:rsid w:val="00BC6609"/>
    <w:rsid w:val="00BD0347"/>
    <w:rsid w:val="00BD0B54"/>
    <w:rsid w:val="00BD0EFC"/>
    <w:rsid w:val="00BD1658"/>
    <w:rsid w:val="00BD2A06"/>
    <w:rsid w:val="00BD2D21"/>
    <w:rsid w:val="00BD3284"/>
    <w:rsid w:val="00BD3C5B"/>
    <w:rsid w:val="00BD3D92"/>
    <w:rsid w:val="00BD524D"/>
    <w:rsid w:val="00BD535A"/>
    <w:rsid w:val="00BD58DF"/>
    <w:rsid w:val="00BD5957"/>
    <w:rsid w:val="00BD5BC5"/>
    <w:rsid w:val="00BD6844"/>
    <w:rsid w:val="00BD69E3"/>
    <w:rsid w:val="00BD6CD4"/>
    <w:rsid w:val="00BD6ED8"/>
    <w:rsid w:val="00BD73CE"/>
    <w:rsid w:val="00BD7633"/>
    <w:rsid w:val="00BD7CB7"/>
    <w:rsid w:val="00BE0C5E"/>
    <w:rsid w:val="00BE144C"/>
    <w:rsid w:val="00BE1574"/>
    <w:rsid w:val="00BE1AAD"/>
    <w:rsid w:val="00BE2D6D"/>
    <w:rsid w:val="00BE36FC"/>
    <w:rsid w:val="00BE3791"/>
    <w:rsid w:val="00BE3D14"/>
    <w:rsid w:val="00BE3D63"/>
    <w:rsid w:val="00BE5D52"/>
    <w:rsid w:val="00BE657F"/>
    <w:rsid w:val="00BE68EB"/>
    <w:rsid w:val="00BE714B"/>
    <w:rsid w:val="00BE7895"/>
    <w:rsid w:val="00BE7975"/>
    <w:rsid w:val="00BE7AB7"/>
    <w:rsid w:val="00BF147F"/>
    <w:rsid w:val="00BF1512"/>
    <w:rsid w:val="00BF1F3D"/>
    <w:rsid w:val="00BF20DE"/>
    <w:rsid w:val="00BF28AC"/>
    <w:rsid w:val="00BF2C48"/>
    <w:rsid w:val="00BF31C4"/>
    <w:rsid w:val="00BF4300"/>
    <w:rsid w:val="00BF4379"/>
    <w:rsid w:val="00BF47D3"/>
    <w:rsid w:val="00BF4A7B"/>
    <w:rsid w:val="00BF4B59"/>
    <w:rsid w:val="00BF5CA9"/>
    <w:rsid w:val="00BF6830"/>
    <w:rsid w:val="00BF7039"/>
    <w:rsid w:val="00BF7AFF"/>
    <w:rsid w:val="00BF7FDA"/>
    <w:rsid w:val="00C00371"/>
    <w:rsid w:val="00C0085E"/>
    <w:rsid w:val="00C00D23"/>
    <w:rsid w:val="00C0106F"/>
    <w:rsid w:val="00C01A6E"/>
    <w:rsid w:val="00C03172"/>
    <w:rsid w:val="00C0366A"/>
    <w:rsid w:val="00C03FAC"/>
    <w:rsid w:val="00C04095"/>
    <w:rsid w:val="00C04D55"/>
    <w:rsid w:val="00C04DDF"/>
    <w:rsid w:val="00C05321"/>
    <w:rsid w:val="00C06557"/>
    <w:rsid w:val="00C0697E"/>
    <w:rsid w:val="00C07097"/>
    <w:rsid w:val="00C07173"/>
    <w:rsid w:val="00C077FC"/>
    <w:rsid w:val="00C07F22"/>
    <w:rsid w:val="00C10DDD"/>
    <w:rsid w:val="00C10FC5"/>
    <w:rsid w:val="00C1161D"/>
    <w:rsid w:val="00C11A3E"/>
    <w:rsid w:val="00C11FAD"/>
    <w:rsid w:val="00C12007"/>
    <w:rsid w:val="00C1362C"/>
    <w:rsid w:val="00C13A08"/>
    <w:rsid w:val="00C14E11"/>
    <w:rsid w:val="00C1501C"/>
    <w:rsid w:val="00C15150"/>
    <w:rsid w:val="00C1571E"/>
    <w:rsid w:val="00C15C35"/>
    <w:rsid w:val="00C15C5D"/>
    <w:rsid w:val="00C170A9"/>
    <w:rsid w:val="00C1788A"/>
    <w:rsid w:val="00C20820"/>
    <w:rsid w:val="00C2123A"/>
    <w:rsid w:val="00C21A65"/>
    <w:rsid w:val="00C21EFE"/>
    <w:rsid w:val="00C21F49"/>
    <w:rsid w:val="00C2230F"/>
    <w:rsid w:val="00C22519"/>
    <w:rsid w:val="00C22C97"/>
    <w:rsid w:val="00C23D35"/>
    <w:rsid w:val="00C24125"/>
    <w:rsid w:val="00C244D2"/>
    <w:rsid w:val="00C24E02"/>
    <w:rsid w:val="00C24F33"/>
    <w:rsid w:val="00C25088"/>
    <w:rsid w:val="00C25476"/>
    <w:rsid w:val="00C2590F"/>
    <w:rsid w:val="00C262E1"/>
    <w:rsid w:val="00C26706"/>
    <w:rsid w:val="00C2679B"/>
    <w:rsid w:val="00C27096"/>
    <w:rsid w:val="00C270E7"/>
    <w:rsid w:val="00C278E5"/>
    <w:rsid w:val="00C3018D"/>
    <w:rsid w:val="00C30C23"/>
    <w:rsid w:val="00C30F9E"/>
    <w:rsid w:val="00C31191"/>
    <w:rsid w:val="00C316C2"/>
    <w:rsid w:val="00C3196C"/>
    <w:rsid w:val="00C32285"/>
    <w:rsid w:val="00C32E34"/>
    <w:rsid w:val="00C32F0F"/>
    <w:rsid w:val="00C32FC6"/>
    <w:rsid w:val="00C337D5"/>
    <w:rsid w:val="00C33DD3"/>
    <w:rsid w:val="00C342D3"/>
    <w:rsid w:val="00C34410"/>
    <w:rsid w:val="00C346FA"/>
    <w:rsid w:val="00C34B14"/>
    <w:rsid w:val="00C362CE"/>
    <w:rsid w:val="00C36487"/>
    <w:rsid w:val="00C36F18"/>
    <w:rsid w:val="00C378C4"/>
    <w:rsid w:val="00C37F1B"/>
    <w:rsid w:val="00C401CB"/>
    <w:rsid w:val="00C403C9"/>
    <w:rsid w:val="00C40909"/>
    <w:rsid w:val="00C40919"/>
    <w:rsid w:val="00C41B68"/>
    <w:rsid w:val="00C4205D"/>
    <w:rsid w:val="00C420B6"/>
    <w:rsid w:val="00C4353F"/>
    <w:rsid w:val="00C439C2"/>
    <w:rsid w:val="00C43D0E"/>
    <w:rsid w:val="00C43F46"/>
    <w:rsid w:val="00C44E3B"/>
    <w:rsid w:val="00C4594B"/>
    <w:rsid w:val="00C45A64"/>
    <w:rsid w:val="00C45D82"/>
    <w:rsid w:val="00C46566"/>
    <w:rsid w:val="00C465DC"/>
    <w:rsid w:val="00C46B54"/>
    <w:rsid w:val="00C478D9"/>
    <w:rsid w:val="00C47AE1"/>
    <w:rsid w:val="00C47C58"/>
    <w:rsid w:val="00C502E6"/>
    <w:rsid w:val="00C50EFA"/>
    <w:rsid w:val="00C51991"/>
    <w:rsid w:val="00C51C75"/>
    <w:rsid w:val="00C51D46"/>
    <w:rsid w:val="00C51F32"/>
    <w:rsid w:val="00C52251"/>
    <w:rsid w:val="00C52905"/>
    <w:rsid w:val="00C5400C"/>
    <w:rsid w:val="00C54122"/>
    <w:rsid w:val="00C54915"/>
    <w:rsid w:val="00C54C49"/>
    <w:rsid w:val="00C5558C"/>
    <w:rsid w:val="00C55CE4"/>
    <w:rsid w:val="00C57225"/>
    <w:rsid w:val="00C57E77"/>
    <w:rsid w:val="00C57FC4"/>
    <w:rsid w:val="00C60F1F"/>
    <w:rsid w:val="00C61473"/>
    <w:rsid w:val="00C61813"/>
    <w:rsid w:val="00C61A2E"/>
    <w:rsid w:val="00C625E1"/>
    <w:rsid w:val="00C62B06"/>
    <w:rsid w:val="00C6319D"/>
    <w:rsid w:val="00C63702"/>
    <w:rsid w:val="00C639CC"/>
    <w:rsid w:val="00C63FDD"/>
    <w:rsid w:val="00C649C5"/>
    <w:rsid w:val="00C64A9C"/>
    <w:rsid w:val="00C655EF"/>
    <w:rsid w:val="00C65A6C"/>
    <w:rsid w:val="00C6613F"/>
    <w:rsid w:val="00C66634"/>
    <w:rsid w:val="00C671C7"/>
    <w:rsid w:val="00C67E36"/>
    <w:rsid w:val="00C70E11"/>
    <w:rsid w:val="00C71541"/>
    <w:rsid w:val="00C72902"/>
    <w:rsid w:val="00C73115"/>
    <w:rsid w:val="00C73D61"/>
    <w:rsid w:val="00C741F7"/>
    <w:rsid w:val="00C74762"/>
    <w:rsid w:val="00C75304"/>
    <w:rsid w:val="00C753D4"/>
    <w:rsid w:val="00C75DA0"/>
    <w:rsid w:val="00C7629B"/>
    <w:rsid w:val="00C76B73"/>
    <w:rsid w:val="00C76BFD"/>
    <w:rsid w:val="00C77442"/>
    <w:rsid w:val="00C77856"/>
    <w:rsid w:val="00C7797E"/>
    <w:rsid w:val="00C77E53"/>
    <w:rsid w:val="00C810F6"/>
    <w:rsid w:val="00C815E4"/>
    <w:rsid w:val="00C818C3"/>
    <w:rsid w:val="00C82009"/>
    <w:rsid w:val="00C82023"/>
    <w:rsid w:val="00C8245E"/>
    <w:rsid w:val="00C82CCE"/>
    <w:rsid w:val="00C832F6"/>
    <w:rsid w:val="00C83449"/>
    <w:rsid w:val="00C845DA"/>
    <w:rsid w:val="00C84A7E"/>
    <w:rsid w:val="00C84C8E"/>
    <w:rsid w:val="00C85396"/>
    <w:rsid w:val="00C85A91"/>
    <w:rsid w:val="00C85E6B"/>
    <w:rsid w:val="00C860F4"/>
    <w:rsid w:val="00C867C8"/>
    <w:rsid w:val="00C878FE"/>
    <w:rsid w:val="00C902A5"/>
    <w:rsid w:val="00C90CCF"/>
    <w:rsid w:val="00C90F9E"/>
    <w:rsid w:val="00C917F0"/>
    <w:rsid w:val="00C91BC0"/>
    <w:rsid w:val="00C92296"/>
    <w:rsid w:val="00C92394"/>
    <w:rsid w:val="00C932E6"/>
    <w:rsid w:val="00C938A4"/>
    <w:rsid w:val="00C93EE4"/>
    <w:rsid w:val="00C955A0"/>
    <w:rsid w:val="00C95AE0"/>
    <w:rsid w:val="00C960E6"/>
    <w:rsid w:val="00CA01F5"/>
    <w:rsid w:val="00CA0278"/>
    <w:rsid w:val="00CA11C9"/>
    <w:rsid w:val="00CA1672"/>
    <w:rsid w:val="00CA1B32"/>
    <w:rsid w:val="00CA2578"/>
    <w:rsid w:val="00CA27AF"/>
    <w:rsid w:val="00CA2A74"/>
    <w:rsid w:val="00CA3287"/>
    <w:rsid w:val="00CA3C3E"/>
    <w:rsid w:val="00CA3C6E"/>
    <w:rsid w:val="00CA4442"/>
    <w:rsid w:val="00CA44F2"/>
    <w:rsid w:val="00CA4670"/>
    <w:rsid w:val="00CA4705"/>
    <w:rsid w:val="00CA5449"/>
    <w:rsid w:val="00CA5DA0"/>
    <w:rsid w:val="00CA7FE1"/>
    <w:rsid w:val="00CB0C0D"/>
    <w:rsid w:val="00CB0ED2"/>
    <w:rsid w:val="00CB106A"/>
    <w:rsid w:val="00CB1B13"/>
    <w:rsid w:val="00CB220E"/>
    <w:rsid w:val="00CB4EDF"/>
    <w:rsid w:val="00CB531A"/>
    <w:rsid w:val="00CB7792"/>
    <w:rsid w:val="00CB7901"/>
    <w:rsid w:val="00CB7D12"/>
    <w:rsid w:val="00CC0251"/>
    <w:rsid w:val="00CC1383"/>
    <w:rsid w:val="00CC15A6"/>
    <w:rsid w:val="00CC3282"/>
    <w:rsid w:val="00CC37A3"/>
    <w:rsid w:val="00CC38DC"/>
    <w:rsid w:val="00CC40A3"/>
    <w:rsid w:val="00CC4C2C"/>
    <w:rsid w:val="00CC53AD"/>
    <w:rsid w:val="00CC571A"/>
    <w:rsid w:val="00CC58D6"/>
    <w:rsid w:val="00CC5C15"/>
    <w:rsid w:val="00CC6937"/>
    <w:rsid w:val="00CC6EA4"/>
    <w:rsid w:val="00CC7345"/>
    <w:rsid w:val="00CC7608"/>
    <w:rsid w:val="00CC77ED"/>
    <w:rsid w:val="00CC7A0C"/>
    <w:rsid w:val="00CD0671"/>
    <w:rsid w:val="00CD2654"/>
    <w:rsid w:val="00CD2AB2"/>
    <w:rsid w:val="00CD34FE"/>
    <w:rsid w:val="00CD39AC"/>
    <w:rsid w:val="00CD39B0"/>
    <w:rsid w:val="00CD579C"/>
    <w:rsid w:val="00CD587B"/>
    <w:rsid w:val="00CD65FE"/>
    <w:rsid w:val="00CD706A"/>
    <w:rsid w:val="00CE0E7C"/>
    <w:rsid w:val="00CE22AB"/>
    <w:rsid w:val="00CE250E"/>
    <w:rsid w:val="00CE26FC"/>
    <w:rsid w:val="00CE2EE4"/>
    <w:rsid w:val="00CE3240"/>
    <w:rsid w:val="00CE35D0"/>
    <w:rsid w:val="00CE3E10"/>
    <w:rsid w:val="00CE452A"/>
    <w:rsid w:val="00CE4B2E"/>
    <w:rsid w:val="00CE6458"/>
    <w:rsid w:val="00CE67E6"/>
    <w:rsid w:val="00CE6D9A"/>
    <w:rsid w:val="00CE7327"/>
    <w:rsid w:val="00CF04C0"/>
    <w:rsid w:val="00CF0781"/>
    <w:rsid w:val="00CF22CA"/>
    <w:rsid w:val="00CF2C01"/>
    <w:rsid w:val="00CF30F2"/>
    <w:rsid w:val="00CF3485"/>
    <w:rsid w:val="00CF3562"/>
    <w:rsid w:val="00CF3B88"/>
    <w:rsid w:val="00CF406C"/>
    <w:rsid w:val="00CF48BA"/>
    <w:rsid w:val="00CF5144"/>
    <w:rsid w:val="00CF53BE"/>
    <w:rsid w:val="00CF54B4"/>
    <w:rsid w:val="00CF6184"/>
    <w:rsid w:val="00CF6733"/>
    <w:rsid w:val="00CF67B2"/>
    <w:rsid w:val="00CF687B"/>
    <w:rsid w:val="00CF6960"/>
    <w:rsid w:val="00CF727D"/>
    <w:rsid w:val="00CF7D60"/>
    <w:rsid w:val="00D01D00"/>
    <w:rsid w:val="00D02214"/>
    <w:rsid w:val="00D0295A"/>
    <w:rsid w:val="00D02C36"/>
    <w:rsid w:val="00D02E66"/>
    <w:rsid w:val="00D03206"/>
    <w:rsid w:val="00D03F18"/>
    <w:rsid w:val="00D04594"/>
    <w:rsid w:val="00D04F8E"/>
    <w:rsid w:val="00D05733"/>
    <w:rsid w:val="00D05ACB"/>
    <w:rsid w:val="00D06CCA"/>
    <w:rsid w:val="00D07166"/>
    <w:rsid w:val="00D0716D"/>
    <w:rsid w:val="00D0733A"/>
    <w:rsid w:val="00D07532"/>
    <w:rsid w:val="00D076D9"/>
    <w:rsid w:val="00D10437"/>
    <w:rsid w:val="00D10C0C"/>
    <w:rsid w:val="00D11702"/>
    <w:rsid w:val="00D1267D"/>
    <w:rsid w:val="00D12B0C"/>
    <w:rsid w:val="00D14247"/>
    <w:rsid w:val="00D1434B"/>
    <w:rsid w:val="00D1494D"/>
    <w:rsid w:val="00D15040"/>
    <w:rsid w:val="00D15724"/>
    <w:rsid w:val="00D1778F"/>
    <w:rsid w:val="00D202C1"/>
    <w:rsid w:val="00D20555"/>
    <w:rsid w:val="00D208E6"/>
    <w:rsid w:val="00D20D2E"/>
    <w:rsid w:val="00D222ED"/>
    <w:rsid w:val="00D22A06"/>
    <w:rsid w:val="00D22A5D"/>
    <w:rsid w:val="00D22CD7"/>
    <w:rsid w:val="00D238C5"/>
    <w:rsid w:val="00D240ED"/>
    <w:rsid w:val="00D24F53"/>
    <w:rsid w:val="00D254F5"/>
    <w:rsid w:val="00D25765"/>
    <w:rsid w:val="00D2660E"/>
    <w:rsid w:val="00D2684B"/>
    <w:rsid w:val="00D2699F"/>
    <w:rsid w:val="00D30048"/>
    <w:rsid w:val="00D30D3D"/>
    <w:rsid w:val="00D3297C"/>
    <w:rsid w:val="00D32DA8"/>
    <w:rsid w:val="00D330F1"/>
    <w:rsid w:val="00D33680"/>
    <w:rsid w:val="00D337C0"/>
    <w:rsid w:val="00D33F5A"/>
    <w:rsid w:val="00D344B9"/>
    <w:rsid w:val="00D34E1F"/>
    <w:rsid w:val="00D35510"/>
    <w:rsid w:val="00D355EE"/>
    <w:rsid w:val="00D3748C"/>
    <w:rsid w:val="00D37BFA"/>
    <w:rsid w:val="00D410D8"/>
    <w:rsid w:val="00D41325"/>
    <w:rsid w:val="00D41355"/>
    <w:rsid w:val="00D42EB3"/>
    <w:rsid w:val="00D42FAE"/>
    <w:rsid w:val="00D4300A"/>
    <w:rsid w:val="00D432BD"/>
    <w:rsid w:val="00D434E0"/>
    <w:rsid w:val="00D4557F"/>
    <w:rsid w:val="00D45A00"/>
    <w:rsid w:val="00D46AB1"/>
    <w:rsid w:val="00D51005"/>
    <w:rsid w:val="00D518B3"/>
    <w:rsid w:val="00D51C77"/>
    <w:rsid w:val="00D529D2"/>
    <w:rsid w:val="00D5316A"/>
    <w:rsid w:val="00D53EB7"/>
    <w:rsid w:val="00D54222"/>
    <w:rsid w:val="00D54270"/>
    <w:rsid w:val="00D55415"/>
    <w:rsid w:val="00D554DE"/>
    <w:rsid w:val="00D55B18"/>
    <w:rsid w:val="00D575C8"/>
    <w:rsid w:val="00D57F5C"/>
    <w:rsid w:val="00D60E22"/>
    <w:rsid w:val="00D61654"/>
    <w:rsid w:val="00D61FC7"/>
    <w:rsid w:val="00D622B3"/>
    <w:rsid w:val="00D62316"/>
    <w:rsid w:val="00D628EF"/>
    <w:rsid w:val="00D63111"/>
    <w:rsid w:val="00D6337E"/>
    <w:rsid w:val="00D6358E"/>
    <w:rsid w:val="00D6537B"/>
    <w:rsid w:val="00D65BE4"/>
    <w:rsid w:val="00D6620D"/>
    <w:rsid w:val="00D67E26"/>
    <w:rsid w:val="00D702A9"/>
    <w:rsid w:val="00D70E5C"/>
    <w:rsid w:val="00D71470"/>
    <w:rsid w:val="00D714F3"/>
    <w:rsid w:val="00D7172F"/>
    <w:rsid w:val="00D7289F"/>
    <w:rsid w:val="00D72FD0"/>
    <w:rsid w:val="00D7302D"/>
    <w:rsid w:val="00D732E4"/>
    <w:rsid w:val="00D732F1"/>
    <w:rsid w:val="00D74809"/>
    <w:rsid w:val="00D7499C"/>
    <w:rsid w:val="00D75929"/>
    <w:rsid w:val="00D75F84"/>
    <w:rsid w:val="00D76E54"/>
    <w:rsid w:val="00D770FD"/>
    <w:rsid w:val="00D80228"/>
    <w:rsid w:val="00D802D7"/>
    <w:rsid w:val="00D80942"/>
    <w:rsid w:val="00D80A4F"/>
    <w:rsid w:val="00D80B94"/>
    <w:rsid w:val="00D80BCE"/>
    <w:rsid w:val="00D80C2B"/>
    <w:rsid w:val="00D81088"/>
    <w:rsid w:val="00D81DBF"/>
    <w:rsid w:val="00D83005"/>
    <w:rsid w:val="00D83784"/>
    <w:rsid w:val="00D83D15"/>
    <w:rsid w:val="00D8483F"/>
    <w:rsid w:val="00D85A82"/>
    <w:rsid w:val="00D85C03"/>
    <w:rsid w:val="00D86173"/>
    <w:rsid w:val="00D8671B"/>
    <w:rsid w:val="00D86CA9"/>
    <w:rsid w:val="00D86F4A"/>
    <w:rsid w:val="00D87222"/>
    <w:rsid w:val="00D902C8"/>
    <w:rsid w:val="00D90581"/>
    <w:rsid w:val="00D90CED"/>
    <w:rsid w:val="00D90F42"/>
    <w:rsid w:val="00D9110D"/>
    <w:rsid w:val="00D91FB2"/>
    <w:rsid w:val="00D9231A"/>
    <w:rsid w:val="00D932F0"/>
    <w:rsid w:val="00D935ED"/>
    <w:rsid w:val="00D93802"/>
    <w:rsid w:val="00D94456"/>
    <w:rsid w:val="00D9492D"/>
    <w:rsid w:val="00D94951"/>
    <w:rsid w:val="00D95A0C"/>
    <w:rsid w:val="00D96094"/>
    <w:rsid w:val="00D960CF"/>
    <w:rsid w:val="00D964F9"/>
    <w:rsid w:val="00D96B1B"/>
    <w:rsid w:val="00D96DBF"/>
    <w:rsid w:val="00DA02D8"/>
    <w:rsid w:val="00DA06B3"/>
    <w:rsid w:val="00DA0C97"/>
    <w:rsid w:val="00DA1994"/>
    <w:rsid w:val="00DA2304"/>
    <w:rsid w:val="00DA2D67"/>
    <w:rsid w:val="00DA2FEE"/>
    <w:rsid w:val="00DA324D"/>
    <w:rsid w:val="00DA427F"/>
    <w:rsid w:val="00DA6017"/>
    <w:rsid w:val="00DA6121"/>
    <w:rsid w:val="00DA6158"/>
    <w:rsid w:val="00DA66DE"/>
    <w:rsid w:val="00DA69BF"/>
    <w:rsid w:val="00DA71F2"/>
    <w:rsid w:val="00DA72DF"/>
    <w:rsid w:val="00DA7A43"/>
    <w:rsid w:val="00DB08EC"/>
    <w:rsid w:val="00DB2241"/>
    <w:rsid w:val="00DB2450"/>
    <w:rsid w:val="00DB3E7A"/>
    <w:rsid w:val="00DB3EB7"/>
    <w:rsid w:val="00DB450E"/>
    <w:rsid w:val="00DB4FB4"/>
    <w:rsid w:val="00DB5694"/>
    <w:rsid w:val="00DB742F"/>
    <w:rsid w:val="00DB778D"/>
    <w:rsid w:val="00DB7FD8"/>
    <w:rsid w:val="00DC0201"/>
    <w:rsid w:val="00DC0971"/>
    <w:rsid w:val="00DC0BA6"/>
    <w:rsid w:val="00DC0E6E"/>
    <w:rsid w:val="00DC193E"/>
    <w:rsid w:val="00DC2641"/>
    <w:rsid w:val="00DC2854"/>
    <w:rsid w:val="00DC2AEB"/>
    <w:rsid w:val="00DC2ECE"/>
    <w:rsid w:val="00DC3560"/>
    <w:rsid w:val="00DC37B9"/>
    <w:rsid w:val="00DC3CD3"/>
    <w:rsid w:val="00DC582C"/>
    <w:rsid w:val="00DC5C14"/>
    <w:rsid w:val="00DC60C9"/>
    <w:rsid w:val="00DC66CE"/>
    <w:rsid w:val="00DC6CF9"/>
    <w:rsid w:val="00DC7201"/>
    <w:rsid w:val="00DC762D"/>
    <w:rsid w:val="00DC7801"/>
    <w:rsid w:val="00DD02E0"/>
    <w:rsid w:val="00DD0388"/>
    <w:rsid w:val="00DD0B58"/>
    <w:rsid w:val="00DD0D36"/>
    <w:rsid w:val="00DD0D51"/>
    <w:rsid w:val="00DD103E"/>
    <w:rsid w:val="00DD1D48"/>
    <w:rsid w:val="00DD2281"/>
    <w:rsid w:val="00DD2590"/>
    <w:rsid w:val="00DD35D7"/>
    <w:rsid w:val="00DD3BA0"/>
    <w:rsid w:val="00DD45EB"/>
    <w:rsid w:val="00DD4A9F"/>
    <w:rsid w:val="00DD4AE6"/>
    <w:rsid w:val="00DD4C0D"/>
    <w:rsid w:val="00DD4E37"/>
    <w:rsid w:val="00DD5364"/>
    <w:rsid w:val="00DD7681"/>
    <w:rsid w:val="00DE0129"/>
    <w:rsid w:val="00DE0815"/>
    <w:rsid w:val="00DE0FA8"/>
    <w:rsid w:val="00DE1913"/>
    <w:rsid w:val="00DE284B"/>
    <w:rsid w:val="00DE2A68"/>
    <w:rsid w:val="00DE2EDD"/>
    <w:rsid w:val="00DE2FE0"/>
    <w:rsid w:val="00DE34AA"/>
    <w:rsid w:val="00DE48B7"/>
    <w:rsid w:val="00DE57E0"/>
    <w:rsid w:val="00DE66E5"/>
    <w:rsid w:val="00DE6E4E"/>
    <w:rsid w:val="00DE6FE9"/>
    <w:rsid w:val="00DE705B"/>
    <w:rsid w:val="00DF01C2"/>
    <w:rsid w:val="00DF029C"/>
    <w:rsid w:val="00DF0D26"/>
    <w:rsid w:val="00DF1EA1"/>
    <w:rsid w:val="00DF206D"/>
    <w:rsid w:val="00DF209A"/>
    <w:rsid w:val="00DF2574"/>
    <w:rsid w:val="00DF2D87"/>
    <w:rsid w:val="00DF335C"/>
    <w:rsid w:val="00DF391F"/>
    <w:rsid w:val="00DF3B8E"/>
    <w:rsid w:val="00DF447F"/>
    <w:rsid w:val="00DF4F41"/>
    <w:rsid w:val="00DF617D"/>
    <w:rsid w:val="00DF7A21"/>
    <w:rsid w:val="00E011E5"/>
    <w:rsid w:val="00E01834"/>
    <w:rsid w:val="00E01E2C"/>
    <w:rsid w:val="00E02262"/>
    <w:rsid w:val="00E02AB1"/>
    <w:rsid w:val="00E02EB2"/>
    <w:rsid w:val="00E0307E"/>
    <w:rsid w:val="00E033E6"/>
    <w:rsid w:val="00E037D8"/>
    <w:rsid w:val="00E063C2"/>
    <w:rsid w:val="00E064C1"/>
    <w:rsid w:val="00E07D37"/>
    <w:rsid w:val="00E1061C"/>
    <w:rsid w:val="00E1082F"/>
    <w:rsid w:val="00E10F08"/>
    <w:rsid w:val="00E1105B"/>
    <w:rsid w:val="00E12FFC"/>
    <w:rsid w:val="00E15035"/>
    <w:rsid w:val="00E15D9C"/>
    <w:rsid w:val="00E15F8F"/>
    <w:rsid w:val="00E16C49"/>
    <w:rsid w:val="00E17CA0"/>
    <w:rsid w:val="00E2149F"/>
    <w:rsid w:val="00E223A8"/>
    <w:rsid w:val="00E223E3"/>
    <w:rsid w:val="00E22CA9"/>
    <w:rsid w:val="00E24C54"/>
    <w:rsid w:val="00E25110"/>
    <w:rsid w:val="00E2583C"/>
    <w:rsid w:val="00E2643E"/>
    <w:rsid w:val="00E265B7"/>
    <w:rsid w:val="00E274BA"/>
    <w:rsid w:val="00E275C2"/>
    <w:rsid w:val="00E277A9"/>
    <w:rsid w:val="00E27BD0"/>
    <w:rsid w:val="00E27CD3"/>
    <w:rsid w:val="00E27DD8"/>
    <w:rsid w:val="00E27EAF"/>
    <w:rsid w:val="00E31F7B"/>
    <w:rsid w:val="00E32FCE"/>
    <w:rsid w:val="00E33570"/>
    <w:rsid w:val="00E3406A"/>
    <w:rsid w:val="00E35179"/>
    <w:rsid w:val="00E35D93"/>
    <w:rsid w:val="00E364B6"/>
    <w:rsid w:val="00E409F6"/>
    <w:rsid w:val="00E40A2F"/>
    <w:rsid w:val="00E41141"/>
    <w:rsid w:val="00E41159"/>
    <w:rsid w:val="00E41AB2"/>
    <w:rsid w:val="00E424BD"/>
    <w:rsid w:val="00E427AF"/>
    <w:rsid w:val="00E42DDB"/>
    <w:rsid w:val="00E43692"/>
    <w:rsid w:val="00E43A99"/>
    <w:rsid w:val="00E44B96"/>
    <w:rsid w:val="00E4501C"/>
    <w:rsid w:val="00E45A33"/>
    <w:rsid w:val="00E460D3"/>
    <w:rsid w:val="00E46154"/>
    <w:rsid w:val="00E4741C"/>
    <w:rsid w:val="00E47D58"/>
    <w:rsid w:val="00E47EBC"/>
    <w:rsid w:val="00E5075C"/>
    <w:rsid w:val="00E5077E"/>
    <w:rsid w:val="00E514C8"/>
    <w:rsid w:val="00E516CB"/>
    <w:rsid w:val="00E538D4"/>
    <w:rsid w:val="00E53938"/>
    <w:rsid w:val="00E539E9"/>
    <w:rsid w:val="00E54756"/>
    <w:rsid w:val="00E54EF9"/>
    <w:rsid w:val="00E54F8C"/>
    <w:rsid w:val="00E55489"/>
    <w:rsid w:val="00E5554B"/>
    <w:rsid w:val="00E56B7E"/>
    <w:rsid w:val="00E57041"/>
    <w:rsid w:val="00E5726A"/>
    <w:rsid w:val="00E5781A"/>
    <w:rsid w:val="00E57B66"/>
    <w:rsid w:val="00E6001A"/>
    <w:rsid w:val="00E60B3E"/>
    <w:rsid w:val="00E61107"/>
    <w:rsid w:val="00E612CB"/>
    <w:rsid w:val="00E61483"/>
    <w:rsid w:val="00E61510"/>
    <w:rsid w:val="00E62314"/>
    <w:rsid w:val="00E62FCC"/>
    <w:rsid w:val="00E63113"/>
    <w:rsid w:val="00E635AA"/>
    <w:rsid w:val="00E64E00"/>
    <w:rsid w:val="00E66358"/>
    <w:rsid w:val="00E664CC"/>
    <w:rsid w:val="00E671EF"/>
    <w:rsid w:val="00E7015E"/>
    <w:rsid w:val="00E71265"/>
    <w:rsid w:val="00E718C2"/>
    <w:rsid w:val="00E72B2E"/>
    <w:rsid w:val="00E72EB2"/>
    <w:rsid w:val="00E7342B"/>
    <w:rsid w:val="00E7346E"/>
    <w:rsid w:val="00E73BDB"/>
    <w:rsid w:val="00E74D6B"/>
    <w:rsid w:val="00E75330"/>
    <w:rsid w:val="00E75DB1"/>
    <w:rsid w:val="00E7647B"/>
    <w:rsid w:val="00E768C5"/>
    <w:rsid w:val="00E7762E"/>
    <w:rsid w:val="00E77782"/>
    <w:rsid w:val="00E777FE"/>
    <w:rsid w:val="00E803E9"/>
    <w:rsid w:val="00E8147F"/>
    <w:rsid w:val="00E82B5E"/>
    <w:rsid w:val="00E836EC"/>
    <w:rsid w:val="00E84402"/>
    <w:rsid w:val="00E84506"/>
    <w:rsid w:val="00E8483C"/>
    <w:rsid w:val="00E84D3E"/>
    <w:rsid w:val="00E85CB5"/>
    <w:rsid w:val="00E86818"/>
    <w:rsid w:val="00E87D3B"/>
    <w:rsid w:val="00E87DDB"/>
    <w:rsid w:val="00E87FFD"/>
    <w:rsid w:val="00E90009"/>
    <w:rsid w:val="00E9016C"/>
    <w:rsid w:val="00E90BBF"/>
    <w:rsid w:val="00E90D3A"/>
    <w:rsid w:val="00E9107F"/>
    <w:rsid w:val="00E914DA"/>
    <w:rsid w:val="00E9179D"/>
    <w:rsid w:val="00E921CE"/>
    <w:rsid w:val="00E93564"/>
    <w:rsid w:val="00E93DF2"/>
    <w:rsid w:val="00E94659"/>
    <w:rsid w:val="00E9520F"/>
    <w:rsid w:val="00E956E1"/>
    <w:rsid w:val="00E9574C"/>
    <w:rsid w:val="00E95EA7"/>
    <w:rsid w:val="00E9663A"/>
    <w:rsid w:val="00E97070"/>
    <w:rsid w:val="00E979E0"/>
    <w:rsid w:val="00EA0439"/>
    <w:rsid w:val="00EA04AF"/>
    <w:rsid w:val="00EA054F"/>
    <w:rsid w:val="00EA07A8"/>
    <w:rsid w:val="00EA0E7E"/>
    <w:rsid w:val="00EA13A1"/>
    <w:rsid w:val="00EA1B63"/>
    <w:rsid w:val="00EA493A"/>
    <w:rsid w:val="00EA4B94"/>
    <w:rsid w:val="00EA547D"/>
    <w:rsid w:val="00EA5804"/>
    <w:rsid w:val="00EA716E"/>
    <w:rsid w:val="00EA7D45"/>
    <w:rsid w:val="00EB0375"/>
    <w:rsid w:val="00EB2595"/>
    <w:rsid w:val="00EB4449"/>
    <w:rsid w:val="00EB4B9D"/>
    <w:rsid w:val="00EB59C4"/>
    <w:rsid w:val="00EB5BF7"/>
    <w:rsid w:val="00EB5DEA"/>
    <w:rsid w:val="00EB60A2"/>
    <w:rsid w:val="00EB63F0"/>
    <w:rsid w:val="00EB64CA"/>
    <w:rsid w:val="00EB693C"/>
    <w:rsid w:val="00EB70EB"/>
    <w:rsid w:val="00EB7C28"/>
    <w:rsid w:val="00EC0466"/>
    <w:rsid w:val="00EC10B2"/>
    <w:rsid w:val="00EC1920"/>
    <w:rsid w:val="00EC1C9A"/>
    <w:rsid w:val="00EC1E26"/>
    <w:rsid w:val="00EC32D8"/>
    <w:rsid w:val="00EC35C4"/>
    <w:rsid w:val="00EC4064"/>
    <w:rsid w:val="00EC46CF"/>
    <w:rsid w:val="00EC48F6"/>
    <w:rsid w:val="00EC4BD4"/>
    <w:rsid w:val="00EC4FD5"/>
    <w:rsid w:val="00EC55C6"/>
    <w:rsid w:val="00EC5D48"/>
    <w:rsid w:val="00EC5DF6"/>
    <w:rsid w:val="00EC66C2"/>
    <w:rsid w:val="00EC69AA"/>
    <w:rsid w:val="00EC6C5A"/>
    <w:rsid w:val="00EC7652"/>
    <w:rsid w:val="00EC787A"/>
    <w:rsid w:val="00EC7DB8"/>
    <w:rsid w:val="00ED01D6"/>
    <w:rsid w:val="00ED0486"/>
    <w:rsid w:val="00ED1C34"/>
    <w:rsid w:val="00ED1D19"/>
    <w:rsid w:val="00ED25AD"/>
    <w:rsid w:val="00ED288C"/>
    <w:rsid w:val="00ED43DE"/>
    <w:rsid w:val="00ED539E"/>
    <w:rsid w:val="00ED5AD5"/>
    <w:rsid w:val="00ED5C5D"/>
    <w:rsid w:val="00ED5F21"/>
    <w:rsid w:val="00ED6541"/>
    <w:rsid w:val="00ED66AC"/>
    <w:rsid w:val="00ED6D64"/>
    <w:rsid w:val="00ED7847"/>
    <w:rsid w:val="00EE1013"/>
    <w:rsid w:val="00EE113A"/>
    <w:rsid w:val="00EE1232"/>
    <w:rsid w:val="00EE14D4"/>
    <w:rsid w:val="00EE1668"/>
    <w:rsid w:val="00EE22B9"/>
    <w:rsid w:val="00EE3037"/>
    <w:rsid w:val="00EE3B3B"/>
    <w:rsid w:val="00EE3F5A"/>
    <w:rsid w:val="00EE4FB2"/>
    <w:rsid w:val="00EE54D0"/>
    <w:rsid w:val="00EE5ADC"/>
    <w:rsid w:val="00EE5ADF"/>
    <w:rsid w:val="00EE5E24"/>
    <w:rsid w:val="00EE5FB3"/>
    <w:rsid w:val="00EE634D"/>
    <w:rsid w:val="00EF06FB"/>
    <w:rsid w:val="00EF19CD"/>
    <w:rsid w:val="00EF215B"/>
    <w:rsid w:val="00EF3743"/>
    <w:rsid w:val="00EF4093"/>
    <w:rsid w:val="00EF4EF2"/>
    <w:rsid w:val="00EF5B61"/>
    <w:rsid w:val="00EF5B7C"/>
    <w:rsid w:val="00EF7138"/>
    <w:rsid w:val="00EF7415"/>
    <w:rsid w:val="00F00205"/>
    <w:rsid w:val="00F00904"/>
    <w:rsid w:val="00F00AC9"/>
    <w:rsid w:val="00F00DC7"/>
    <w:rsid w:val="00F00F3E"/>
    <w:rsid w:val="00F010C6"/>
    <w:rsid w:val="00F0393E"/>
    <w:rsid w:val="00F03B4E"/>
    <w:rsid w:val="00F04034"/>
    <w:rsid w:val="00F05565"/>
    <w:rsid w:val="00F056BC"/>
    <w:rsid w:val="00F05C4D"/>
    <w:rsid w:val="00F07389"/>
    <w:rsid w:val="00F0744A"/>
    <w:rsid w:val="00F1079A"/>
    <w:rsid w:val="00F11FFC"/>
    <w:rsid w:val="00F1237A"/>
    <w:rsid w:val="00F1269F"/>
    <w:rsid w:val="00F139B5"/>
    <w:rsid w:val="00F13AA5"/>
    <w:rsid w:val="00F14227"/>
    <w:rsid w:val="00F14C27"/>
    <w:rsid w:val="00F158EB"/>
    <w:rsid w:val="00F1679F"/>
    <w:rsid w:val="00F16B8E"/>
    <w:rsid w:val="00F1721B"/>
    <w:rsid w:val="00F21200"/>
    <w:rsid w:val="00F21751"/>
    <w:rsid w:val="00F22061"/>
    <w:rsid w:val="00F22E62"/>
    <w:rsid w:val="00F2361B"/>
    <w:rsid w:val="00F23722"/>
    <w:rsid w:val="00F23801"/>
    <w:rsid w:val="00F23C54"/>
    <w:rsid w:val="00F23F38"/>
    <w:rsid w:val="00F25D3F"/>
    <w:rsid w:val="00F264D7"/>
    <w:rsid w:val="00F26716"/>
    <w:rsid w:val="00F26A11"/>
    <w:rsid w:val="00F27015"/>
    <w:rsid w:val="00F27020"/>
    <w:rsid w:val="00F27C66"/>
    <w:rsid w:val="00F304B9"/>
    <w:rsid w:val="00F31E11"/>
    <w:rsid w:val="00F322F8"/>
    <w:rsid w:val="00F32984"/>
    <w:rsid w:val="00F32B75"/>
    <w:rsid w:val="00F32B9C"/>
    <w:rsid w:val="00F33DAD"/>
    <w:rsid w:val="00F350DA"/>
    <w:rsid w:val="00F35320"/>
    <w:rsid w:val="00F356AD"/>
    <w:rsid w:val="00F3599F"/>
    <w:rsid w:val="00F35F30"/>
    <w:rsid w:val="00F36916"/>
    <w:rsid w:val="00F36DC6"/>
    <w:rsid w:val="00F36F5E"/>
    <w:rsid w:val="00F3735A"/>
    <w:rsid w:val="00F373DB"/>
    <w:rsid w:val="00F4052D"/>
    <w:rsid w:val="00F40B1E"/>
    <w:rsid w:val="00F41195"/>
    <w:rsid w:val="00F41E5E"/>
    <w:rsid w:val="00F42418"/>
    <w:rsid w:val="00F42652"/>
    <w:rsid w:val="00F4281B"/>
    <w:rsid w:val="00F4301D"/>
    <w:rsid w:val="00F436B9"/>
    <w:rsid w:val="00F44036"/>
    <w:rsid w:val="00F44B8E"/>
    <w:rsid w:val="00F44FB5"/>
    <w:rsid w:val="00F455CE"/>
    <w:rsid w:val="00F455D8"/>
    <w:rsid w:val="00F45D8B"/>
    <w:rsid w:val="00F46090"/>
    <w:rsid w:val="00F468EF"/>
    <w:rsid w:val="00F46B73"/>
    <w:rsid w:val="00F46CD1"/>
    <w:rsid w:val="00F46E00"/>
    <w:rsid w:val="00F47537"/>
    <w:rsid w:val="00F47BFF"/>
    <w:rsid w:val="00F47C03"/>
    <w:rsid w:val="00F50093"/>
    <w:rsid w:val="00F50FBB"/>
    <w:rsid w:val="00F51319"/>
    <w:rsid w:val="00F51C37"/>
    <w:rsid w:val="00F52DB1"/>
    <w:rsid w:val="00F54236"/>
    <w:rsid w:val="00F54ECB"/>
    <w:rsid w:val="00F54F33"/>
    <w:rsid w:val="00F5573C"/>
    <w:rsid w:val="00F56120"/>
    <w:rsid w:val="00F568DD"/>
    <w:rsid w:val="00F5720D"/>
    <w:rsid w:val="00F5722D"/>
    <w:rsid w:val="00F57C83"/>
    <w:rsid w:val="00F57F07"/>
    <w:rsid w:val="00F60535"/>
    <w:rsid w:val="00F60690"/>
    <w:rsid w:val="00F60961"/>
    <w:rsid w:val="00F616CC"/>
    <w:rsid w:val="00F61AEF"/>
    <w:rsid w:val="00F6247B"/>
    <w:rsid w:val="00F628AC"/>
    <w:rsid w:val="00F62998"/>
    <w:rsid w:val="00F62F1C"/>
    <w:rsid w:val="00F63296"/>
    <w:rsid w:val="00F649E3"/>
    <w:rsid w:val="00F6713E"/>
    <w:rsid w:val="00F71115"/>
    <w:rsid w:val="00F71F80"/>
    <w:rsid w:val="00F7216F"/>
    <w:rsid w:val="00F7300C"/>
    <w:rsid w:val="00F73854"/>
    <w:rsid w:val="00F73B31"/>
    <w:rsid w:val="00F73C09"/>
    <w:rsid w:val="00F73D58"/>
    <w:rsid w:val="00F74494"/>
    <w:rsid w:val="00F7498A"/>
    <w:rsid w:val="00F75080"/>
    <w:rsid w:val="00F763D7"/>
    <w:rsid w:val="00F76743"/>
    <w:rsid w:val="00F7765C"/>
    <w:rsid w:val="00F77EB0"/>
    <w:rsid w:val="00F77EB7"/>
    <w:rsid w:val="00F80690"/>
    <w:rsid w:val="00F80DF3"/>
    <w:rsid w:val="00F80F5F"/>
    <w:rsid w:val="00F81E13"/>
    <w:rsid w:val="00F82ABC"/>
    <w:rsid w:val="00F832F1"/>
    <w:rsid w:val="00F8344F"/>
    <w:rsid w:val="00F85A9F"/>
    <w:rsid w:val="00F85B1C"/>
    <w:rsid w:val="00F85E44"/>
    <w:rsid w:val="00F86302"/>
    <w:rsid w:val="00F869B5"/>
    <w:rsid w:val="00F86BBA"/>
    <w:rsid w:val="00F87B73"/>
    <w:rsid w:val="00F87E63"/>
    <w:rsid w:val="00F915F2"/>
    <w:rsid w:val="00F917B0"/>
    <w:rsid w:val="00F91C2F"/>
    <w:rsid w:val="00F922E7"/>
    <w:rsid w:val="00F92F12"/>
    <w:rsid w:val="00F92FC0"/>
    <w:rsid w:val="00F931FA"/>
    <w:rsid w:val="00F93A70"/>
    <w:rsid w:val="00F95D2F"/>
    <w:rsid w:val="00F95E2D"/>
    <w:rsid w:val="00F96336"/>
    <w:rsid w:val="00F96C63"/>
    <w:rsid w:val="00F978F2"/>
    <w:rsid w:val="00F97BA3"/>
    <w:rsid w:val="00F97EAD"/>
    <w:rsid w:val="00F97F7C"/>
    <w:rsid w:val="00FA0715"/>
    <w:rsid w:val="00FA09C8"/>
    <w:rsid w:val="00FA155F"/>
    <w:rsid w:val="00FA197D"/>
    <w:rsid w:val="00FA24EF"/>
    <w:rsid w:val="00FA2D2B"/>
    <w:rsid w:val="00FA2E6B"/>
    <w:rsid w:val="00FA30BF"/>
    <w:rsid w:val="00FA324D"/>
    <w:rsid w:val="00FA332E"/>
    <w:rsid w:val="00FA3635"/>
    <w:rsid w:val="00FA3D70"/>
    <w:rsid w:val="00FA45AE"/>
    <w:rsid w:val="00FA47D0"/>
    <w:rsid w:val="00FA4F42"/>
    <w:rsid w:val="00FA5DDE"/>
    <w:rsid w:val="00FA6143"/>
    <w:rsid w:val="00FB1350"/>
    <w:rsid w:val="00FB1DAE"/>
    <w:rsid w:val="00FB23BD"/>
    <w:rsid w:val="00FB38AC"/>
    <w:rsid w:val="00FB47B5"/>
    <w:rsid w:val="00FB52B7"/>
    <w:rsid w:val="00FB59F5"/>
    <w:rsid w:val="00FB6556"/>
    <w:rsid w:val="00FB6BA2"/>
    <w:rsid w:val="00FB6DC8"/>
    <w:rsid w:val="00FB7781"/>
    <w:rsid w:val="00FB7DF8"/>
    <w:rsid w:val="00FC0302"/>
    <w:rsid w:val="00FC0A1C"/>
    <w:rsid w:val="00FC10CD"/>
    <w:rsid w:val="00FC15CA"/>
    <w:rsid w:val="00FC15F3"/>
    <w:rsid w:val="00FC2534"/>
    <w:rsid w:val="00FC2AA9"/>
    <w:rsid w:val="00FC3E01"/>
    <w:rsid w:val="00FC4762"/>
    <w:rsid w:val="00FC4BAB"/>
    <w:rsid w:val="00FC5099"/>
    <w:rsid w:val="00FC5A15"/>
    <w:rsid w:val="00FC5A65"/>
    <w:rsid w:val="00FC5BEA"/>
    <w:rsid w:val="00FC5E7F"/>
    <w:rsid w:val="00FC60A6"/>
    <w:rsid w:val="00FC6F3D"/>
    <w:rsid w:val="00FC6FC2"/>
    <w:rsid w:val="00FC70EB"/>
    <w:rsid w:val="00FC71E8"/>
    <w:rsid w:val="00FC7836"/>
    <w:rsid w:val="00FC7E51"/>
    <w:rsid w:val="00FD084A"/>
    <w:rsid w:val="00FD0984"/>
    <w:rsid w:val="00FD0CCD"/>
    <w:rsid w:val="00FD0D17"/>
    <w:rsid w:val="00FD1375"/>
    <w:rsid w:val="00FD170A"/>
    <w:rsid w:val="00FD2E8C"/>
    <w:rsid w:val="00FD33CF"/>
    <w:rsid w:val="00FD4053"/>
    <w:rsid w:val="00FD42ED"/>
    <w:rsid w:val="00FD541D"/>
    <w:rsid w:val="00FD5423"/>
    <w:rsid w:val="00FD5709"/>
    <w:rsid w:val="00FD5992"/>
    <w:rsid w:val="00FD5A2E"/>
    <w:rsid w:val="00FD68E6"/>
    <w:rsid w:val="00FD71CC"/>
    <w:rsid w:val="00FD7529"/>
    <w:rsid w:val="00FE0A68"/>
    <w:rsid w:val="00FE1378"/>
    <w:rsid w:val="00FE1EF1"/>
    <w:rsid w:val="00FE262A"/>
    <w:rsid w:val="00FE378E"/>
    <w:rsid w:val="00FE40FD"/>
    <w:rsid w:val="00FE44C0"/>
    <w:rsid w:val="00FE4ED1"/>
    <w:rsid w:val="00FE58B7"/>
    <w:rsid w:val="00FE5B43"/>
    <w:rsid w:val="00FE6739"/>
    <w:rsid w:val="00FE721B"/>
    <w:rsid w:val="00FE7803"/>
    <w:rsid w:val="00FF06A2"/>
    <w:rsid w:val="00FF0FC6"/>
    <w:rsid w:val="00FF1996"/>
    <w:rsid w:val="00FF1CB8"/>
    <w:rsid w:val="00FF23EF"/>
    <w:rsid w:val="00FF2696"/>
    <w:rsid w:val="00FF4A86"/>
    <w:rsid w:val="00FF586E"/>
    <w:rsid w:val="00FF65C0"/>
    <w:rsid w:val="00FF6AF1"/>
    <w:rsid w:val="00FF6E90"/>
    <w:rsid w:val="00FF7625"/>
    <w:rsid w:val="00FF7991"/>
    <w:rsid w:val="01FC1519"/>
    <w:rsid w:val="023B2218"/>
    <w:rsid w:val="0271FE26"/>
    <w:rsid w:val="0275916E"/>
    <w:rsid w:val="02878794"/>
    <w:rsid w:val="0309C945"/>
    <w:rsid w:val="031E6925"/>
    <w:rsid w:val="050AA326"/>
    <w:rsid w:val="0595D03B"/>
    <w:rsid w:val="08EBC1F9"/>
    <w:rsid w:val="09D8F029"/>
    <w:rsid w:val="09FB70C3"/>
    <w:rsid w:val="0A47581E"/>
    <w:rsid w:val="0D7A7063"/>
    <w:rsid w:val="11887DD6"/>
    <w:rsid w:val="122B60CE"/>
    <w:rsid w:val="13711F9A"/>
    <w:rsid w:val="13892AAC"/>
    <w:rsid w:val="14442BE2"/>
    <w:rsid w:val="1655D391"/>
    <w:rsid w:val="168D6E02"/>
    <w:rsid w:val="1696CD53"/>
    <w:rsid w:val="194B3855"/>
    <w:rsid w:val="1A975B83"/>
    <w:rsid w:val="1B43CCB9"/>
    <w:rsid w:val="1B8C1D35"/>
    <w:rsid w:val="1BD649BB"/>
    <w:rsid w:val="1C82D917"/>
    <w:rsid w:val="1C8CF0B1"/>
    <w:rsid w:val="1CDF3FCC"/>
    <w:rsid w:val="1E306E45"/>
    <w:rsid w:val="1F84781A"/>
    <w:rsid w:val="200B6E71"/>
    <w:rsid w:val="229E13E4"/>
    <w:rsid w:val="23416D8E"/>
    <w:rsid w:val="23C52D4D"/>
    <w:rsid w:val="2405302B"/>
    <w:rsid w:val="24A9AEF3"/>
    <w:rsid w:val="252AE01F"/>
    <w:rsid w:val="255E3A8D"/>
    <w:rsid w:val="26CF9A25"/>
    <w:rsid w:val="2765E25D"/>
    <w:rsid w:val="2887EE18"/>
    <w:rsid w:val="28C6947A"/>
    <w:rsid w:val="299D4523"/>
    <w:rsid w:val="2A7B9A0B"/>
    <w:rsid w:val="2D422BBD"/>
    <w:rsid w:val="2D5B67A2"/>
    <w:rsid w:val="2EA52123"/>
    <w:rsid w:val="2F4BA7F3"/>
    <w:rsid w:val="2F618371"/>
    <w:rsid w:val="304F1C59"/>
    <w:rsid w:val="30696878"/>
    <w:rsid w:val="30BCAC59"/>
    <w:rsid w:val="30CFD695"/>
    <w:rsid w:val="32A46415"/>
    <w:rsid w:val="36291B22"/>
    <w:rsid w:val="365342AC"/>
    <w:rsid w:val="36F9298B"/>
    <w:rsid w:val="371EE07B"/>
    <w:rsid w:val="3778CFB5"/>
    <w:rsid w:val="38A14C81"/>
    <w:rsid w:val="38DF5304"/>
    <w:rsid w:val="39742253"/>
    <w:rsid w:val="3C243D26"/>
    <w:rsid w:val="3C8E76E2"/>
    <w:rsid w:val="3D59535F"/>
    <w:rsid w:val="3D92788D"/>
    <w:rsid w:val="3DB0CAEE"/>
    <w:rsid w:val="3E9840A0"/>
    <w:rsid w:val="415E70FB"/>
    <w:rsid w:val="425080F4"/>
    <w:rsid w:val="445E6EC3"/>
    <w:rsid w:val="465C952E"/>
    <w:rsid w:val="476096D9"/>
    <w:rsid w:val="49FD738D"/>
    <w:rsid w:val="4BAA42E6"/>
    <w:rsid w:val="4C8A9933"/>
    <w:rsid w:val="4DC5F299"/>
    <w:rsid w:val="4E3F6EEE"/>
    <w:rsid w:val="4F02C950"/>
    <w:rsid w:val="4FDD05B7"/>
    <w:rsid w:val="5084E14F"/>
    <w:rsid w:val="50B6FEC6"/>
    <w:rsid w:val="50D05C90"/>
    <w:rsid w:val="5239D29A"/>
    <w:rsid w:val="54B01233"/>
    <w:rsid w:val="54CC3A68"/>
    <w:rsid w:val="557CFDC7"/>
    <w:rsid w:val="56426177"/>
    <w:rsid w:val="5748298A"/>
    <w:rsid w:val="57DFF2EE"/>
    <w:rsid w:val="58597495"/>
    <w:rsid w:val="5938A89F"/>
    <w:rsid w:val="59B3BB65"/>
    <w:rsid w:val="59DA7EF3"/>
    <w:rsid w:val="5A01920B"/>
    <w:rsid w:val="5A7B0F71"/>
    <w:rsid w:val="5A86ED89"/>
    <w:rsid w:val="5B0069DE"/>
    <w:rsid w:val="5D22FFF4"/>
    <w:rsid w:val="5D3408F5"/>
    <w:rsid w:val="5DF96CA5"/>
    <w:rsid w:val="5E4DEA92"/>
    <w:rsid w:val="5EC096BD"/>
    <w:rsid w:val="5F7C3D6B"/>
    <w:rsid w:val="600F9D0D"/>
    <w:rsid w:val="620E9D55"/>
    <w:rsid w:val="622958D7"/>
    <w:rsid w:val="639103D8"/>
    <w:rsid w:val="645EDA08"/>
    <w:rsid w:val="652AE433"/>
    <w:rsid w:val="65538777"/>
    <w:rsid w:val="65FC5F2E"/>
    <w:rsid w:val="67C756D8"/>
    <w:rsid w:val="6A4D1C4C"/>
    <w:rsid w:val="6C1799FB"/>
    <w:rsid w:val="6C707879"/>
    <w:rsid w:val="6DB36A5C"/>
    <w:rsid w:val="6DD20D6A"/>
    <w:rsid w:val="6DE2C5BE"/>
    <w:rsid w:val="7210EB88"/>
    <w:rsid w:val="7498FA8F"/>
    <w:rsid w:val="74B37C5D"/>
    <w:rsid w:val="74BC5C60"/>
    <w:rsid w:val="752ABA1A"/>
    <w:rsid w:val="75C50F87"/>
    <w:rsid w:val="78C30D03"/>
    <w:rsid w:val="78E754AD"/>
    <w:rsid w:val="79029306"/>
    <w:rsid w:val="79612B3B"/>
    <w:rsid w:val="79D1B3B8"/>
    <w:rsid w:val="7B21F8E7"/>
    <w:rsid w:val="7B323EBD"/>
    <w:rsid w:val="7B39C8FC"/>
    <w:rsid w:val="7BA09548"/>
    <w:rsid w:val="7CB7B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83E15B"/>
  <w15:docId w15:val="{A4D59AE9-CCFB-4DE0-8DD2-871400A8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02E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A03208"/>
    <w:pPr>
      <w:keepNext/>
      <w:tabs>
        <w:tab w:val="left" w:pos="540"/>
      </w:tabs>
      <w:jc w:val="both"/>
      <w:outlineLvl w:val="0"/>
    </w:pPr>
    <w:rPr>
      <w:rFonts w:ascii="Arial" w:hAnsi="Arial" w:cs="Arial"/>
      <w:b/>
      <w:szCs w:val="18"/>
      <w:lang w:val="es-ES"/>
    </w:rPr>
  </w:style>
  <w:style w:type="paragraph" w:styleId="Ttulo2">
    <w:name w:val="heading 2"/>
    <w:basedOn w:val="Normal"/>
    <w:next w:val="Normal"/>
    <w:link w:val="Ttulo2Car"/>
    <w:qFormat/>
    <w:rsid w:val="00F73D58"/>
    <w:pPr>
      <w:keepNext/>
      <w:tabs>
        <w:tab w:val="num" w:pos="576"/>
      </w:tabs>
      <w:ind w:left="576" w:right="-136" w:hanging="576"/>
      <w:jc w:val="both"/>
      <w:outlineLvl w:val="1"/>
    </w:pPr>
    <w:rPr>
      <w:rFonts w:ascii="Arial" w:hAnsi="Arial"/>
      <w:b/>
      <w:spacing w:val="20"/>
      <w:sz w:val="16"/>
    </w:rPr>
  </w:style>
  <w:style w:type="paragraph" w:styleId="Ttulo3">
    <w:name w:val="heading 3"/>
    <w:basedOn w:val="Normal"/>
    <w:next w:val="Normal"/>
    <w:link w:val="Ttulo3Car"/>
    <w:qFormat/>
    <w:rsid w:val="00F73D58"/>
    <w:pPr>
      <w:keepNext/>
      <w:tabs>
        <w:tab w:val="left" w:pos="-720"/>
        <w:tab w:val="num" w:pos="720"/>
      </w:tabs>
      <w:suppressAutoHyphens/>
      <w:ind w:left="720" w:right="-136" w:hanging="720"/>
      <w:jc w:val="center"/>
      <w:outlineLvl w:val="2"/>
    </w:pPr>
    <w:rPr>
      <w:rFonts w:ascii="Arial" w:hAnsi="Arial"/>
      <w:spacing w:val="20"/>
      <w:sz w:val="16"/>
    </w:rPr>
  </w:style>
  <w:style w:type="paragraph" w:styleId="Ttulo4">
    <w:name w:val="heading 4"/>
    <w:basedOn w:val="Normal"/>
    <w:next w:val="Normal"/>
    <w:link w:val="Ttulo4Car"/>
    <w:qFormat/>
    <w:rsid w:val="00F73D58"/>
    <w:pPr>
      <w:keepNext/>
      <w:tabs>
        <w:tab w:val="left" w:pos="-720"/>
        <w:tab w:val="num" w:pos="864"/>
      </w:tabs>
      <w:suppressAutoHyphens/>
      <w:ind w:left="864" w:right="-136" w:hanging="864"/>
      <w:jc w:val="both"/>
      <w:outlineLvl w:val="3"/>
    </w:pPr>
    <w:rPr>
      <w:rFonts w:ascii="Arial" w:hAnsi="Arial"/>
      <w:b/>
      <w:spacing w:val="20"/>
      <w:sz w:val="14"/>
    </w:rPr>
  </w:style>
  <w:style w:type="paragraph" w:styleId="Ttulo5">
    <w:name w:val="heading 5"/>
    <w:basedOn w:val="Normal"/>
    <w:next w:val="Normal"/>
    <w:link w:val="Ttulo5Car"/>
    <w:qFormat/>
    <w:rsid w:val="00F73D58"/>
    <w:pPr>
      <w:keepNext/>
      <w:tabs>
        <w:tab w:val="num" w:pos="1008"/>
      </w:tabs>
      <w:suppressAutoHyphens/>
      <w:ind w:left="1008" w:right="-136" w:hanging="1008"/>
      <w:jc w:val="center"/>
      <w:outlineLvl w:val="4"/>
    </w:pPr>
    <w:rPr>
      <w:rFonts w:ascii="Arial" w:hAnsi="Arial"/>
      <w:b/>
      <w:spacing w:val="20"/>
      <w:sz w:val="16"/>
    </w:rPr>
  </w:style>
  <w:style w:type="paragraph" w:styleId="Ttulo6">
    <w:name w:val="heading 6"/>
    <w:basedOn w:val="Normal"/>
    <w:next w:val="Normal"/>
    <w:link w:val="Ttulo6Car"/>
    <w:qFormat/>
    <w:rsid w:val="00F73D58"/>
    <w:pPr>
      <w:keepNext/>
      <w:tabs>
        <w:tab w:val="num" w:pos="1152"/>
      </w:tabs>
      <w:suppressAutoHyphens/>
      <w:ind w:left="1152" w:right="-136" w:hanging="1152"/>
      <w:jc w:val="both"/>
      <w:outlineLvl w:val="5"/>
    </w:pPr>
    <w:rPr>
      <w:rFonts w:ascii="Arial" w:hAnsi="Arial"/>
      <w:b/>
      <w:spacing w:val="20"/>
      <w:sz w:val="28"/>
    </w:rPr>
  </w:style>
  <w:style w:type="paragraph" w:styleId="Ttulo7">
    <w:name w:val="heading 7"/>
    <w:basedOn w:val="Normal"/>
    <w:next w:val="Normal"/>
    <w:link w:val="Ttulo7Car"/>
    <w:qFormat/>
    <w:rsid w:val="00F73D58"/>
    <w:pPr>
      <w:keepNext/>
      <w:tabs>
        <w:tab w:val="num" w:pos="1296"/>
      </w:tabs>
      <w:ind w:left="1296" w:hanging="1296"/>
      <w:jc w:val="center"/>
      <w:outlineLvl w:val="6"/>
    </w:pPr>
    <w:rPr>
      <w:rFonts w:ascii="Arial" w:hAnsi="Arial"/>
      <w:b/>
      <w:caps/>
      <w:sz w:val="20"/>
    </w:rPr>
  </w:style>
  <w:style w:type="paragraph" w:styleId="Ttulo8">
    <w:name w:val="heading 8"/>
    <w:basedOn w:val="Normal"/>
    <w:next w:val="Normal"/>
    <w:link w:val="Ttulo8Car"/>
    <w:qFormat/>
    <w:rsid w:val="00F73D58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link w:val="Ttulo9Car"/>
    <w:qFormat/>
    <w:rsid w:val="00F73D58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a">
    <w:name w:val="toa"/>
    <w:basedOn w:val="Normal"/>
    <w:rsid w:val="004202E7"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Encabezado">
    <w:name w:val="header"/>
    <w:basedOn w:val="Normal"/>
    <w:link w:val="EncabezadoCar"/>
    <w:uiPriority w:val="99"/>
    <w:rsid w:val="004202E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2E7"/>
    <w:rPr>
      <w:rFonts w:ascii="Courier" w:eastAsia="Times New Roman" w:hAnsi="Courier" w:cs="Times New Roman"/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202E7"/>
    <w:pPr>
      <w:ind w:left="708"/>
    </w:pPr>
  </w:style>
  <w:style w:type="paragraph" w:styleId="Sangradetextonormal">
    <w:name w:val="Body Text Indent"/>
    <w:basedOn w:val="Normal"/>
    <w:link w:val="SangradetextonormalCar"/>
    <w:rsid w:val="00A03208"/>
    <w:pPr>
      <w:tabs>
        <w:tab w:val="left" w:pos="720"/>
      </w:tabs>
      <w:ind w:left="720" w:hanging="360"/>
      <w:jc w:val="both"/>
    </w:pPr>
    <w:rPr>
      <w:rFonts w:ascii="Arial" w:hAnsi="Arial"/>
      <w:szCs w:val="18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A03208"/>
    <w:rPr>
      <w:rFonts w:ascii="Arial" w:eastAsia="Times New Roman" w:hAnsi="Arial" w:cs="Times New Roman"/>
      <w:sz w:val="24"/>
      <w:szCs w:val="18"/>
      <w:lang w:val="es-ES" w:eastAsia="es-ES"/>
    </w:rPr>
  </w:style>
  <w:style w:type="paragraph" w:customStyle="1" w:styleId="Titulo">
    <w:name w:val="Titulo"/>
    <w:basedOn w:val="Textoindependiente2"/>
    <w:link w:val="TituloCar"/>
    <w:rsid w:val="00A03208"/>
    <w:pPr>
      <w:numPr>
        <w:ilvl w:val="1"/>
        <w:numId w:val="1"/>
      </w:numPr>
      <w:spacing w:after="0" w:line="240" w:lineRule="auto"/>
      <w:jc w:val="both"/>
    </w:pPr>
    <w:rPr>
      <w:rFonts w:ascii="Arial" w:hAnsi="Arial" w:cs="Arial"/>
      <w:b/>
      <w:bCs/>
      <w:szCs w:val="24"/>
      <w:lang w:val="es-ES"/>
    </w:rPr>
  </w:style>
  <w:style w:type="paragraph" w:customStyle="1" w:styleId="Titulo2">
    <w:name w:val="Titulo 2"/>
    <w:basedOn w:val="Titulo"/>
    <w:rsid w:val="00A03208"/>
    <w:pPr>
      <w:numPr>
        <w:ilvl w:val="0"/>
        <w:numId w:val="0"/>
      </w:numPr>
    </w:pPr>
  </w:style>
  <w:style w:type="paragraph" w:styleId="Textoindependiente2">
    <w:name w:val="Body Text 2"/>
    <w:basedOn w:val="Normal"/>
    <w:link w:val="Textoindependiente2Car"/>
    <w:unhideWhenUsed/>
    <w:rsid w:val="00A03208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03208"/>
    <w:rPr>
      <w:rFonts w:ascii="Courier" w:eastAsia="Times New Roman" w:hAnsi="Courier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unhideWhenUsed/>
    <w:rsid w:val="00A03208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A03208"/>
    <w:rPr>
      <w:rFonts w:ascii="Courier" w:eastAsia="Times New Roman" w:hAnsi="Courier" w:cs="Times New Roman"/>
      <w:sz w:val="24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rsid w:val="00A03208"/>
    <w:rPr>
      <w:rFonts w:ascii="Arial" w:eastAsia="Times New Roman" w:hAnsi="Arial" w:cs="Arial"/>
      <w:b/>
      <w:sz w:val="24"/>
      <w:szCs w:val="18"/>
      <w:lang w:val="es-ES" w:eastAsia="es-ES"/>
    </w:rPr>
  </w:style>
  <w:style w:type="character" w:styleId="Refdecomentario">
    <w:name w:val="annotation reference"/>
    <w:rsid w:val="00A03208"/>
    <w:rPr>
      <w:rFonts w:cs="Times New Roman"/>
      <w:sz w:val="16"/>
      <w:szCs w:val="16"/>
    </w:rPr>
  </w:style>
  <w:style w:type="character" w:customStyle="1" w:styleId="Titulo3Car">
    <w:name w:val="Titulo 3 Car"/>
    <w:basedOn w:val="Fuentedeprrafopredeter"/>
    <w:link w:val="Titulo3"/>
    <w:rsid w:val="00A03208"/>
    <w:rPr>
      <w:rFonts w:ascii="Arial" w:hAnsi="Arial" w:cs="Arial"/>
      <w:b/>
      <w:bCs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rsid w:val="00797E8E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797E8E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semiHidden/>
    <w:unhideWhenUsed/>
    <w:rsid w:val="00797E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E8E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BodyText21">
    <w:name w:val="Body Text 21"/>
    <w:basedOn w:val="Normal"/>
    <w:rsid w:val="005005DE"/>
    <w:pPr>
      <w:tabs>
        <w:tab w:val="left" w:pos="-720"/>
      </w:tabs>
      <w:jc w:val="both"/>
    </w:pPr>
    <w:rPr>
      <w:rFonts w:ascii="Arial" w:hAnsi="Arial"/>
      <w:spacing w:val="20"/>
      <w:sz w:val="16"/>
      <w:lang w:eastAsia="es-CO"/>
    </w:rPr>
  </w:style>
  <w:style w:type="paragraph" w:styleId="Piedepgina">
    <w:name w:val="footer"/>
    <w:basedOn w:val="Normal"/>
    <w:link w:val="PiedepginaCar"/>
    <w:rsid w:val="004A1EEE"/>
    <w:pPr>
      <w:tabs>
        <w:tab w:val="center" w:pos="4252"/>
        <w:tab w:val="right" w:pos="8504"/>
      </w:tabs>
    </w:pPr>
    <w:rPr>
      <w:rFonts w:ascii="Times New Roman" w:hAnsi="Times New Roman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rsid w:val="004A1EE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4A1EEE"/>
    <w:rPr>
      <w:rFonts w:cs="Times New Roman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BB04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B040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unhideWhenUsed/>
    <w:rsid w:val="00F73D5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3D58"/>
    <w:rPr>
      <w:rFonts w:ascii="Courier" w:eastAsia="Times New Roman" w:hAnsi="Courier" w:cs="Times New Roman"/>
      <w:sz w:val="16"/>
      <w:szCs w:val="16"/>
      <w:lang w:eastAsia="es-ES"/>
    </w:rPr>
  </w:style>
  <w:style w:type="character" w:customStyle="1" w:styleId="Ttulo2Car">
    <w:name w:val="Título 2 Car"/>
    <w:basedOn w:val="Fuentedeprrafopredeter"/>
    <w:link w:val="Ttulo2"/>
    <w:rsid w:val="00F73D58"/>
    <w:rPr>
      <w:rFonts w:ascii="Arial" w:eastAsia="Times New Roman" w:hAnsi="Arial" w:cs="Times New Roman"/>
      <w:b/>
      <w:spacing w:val="20"/>
      <w:sz w:val="16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73D58"/>
    <w:rPr>
      <w:rFonts w:ascii="Arial" w:eastAsia="Times New Roman" w:hAnsi="Arial" w:cs="Times New Roman"/>
      <w:spacing w:val="20"/>
      <w:sz w:val="16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F73D58"/>
    <w:rPr>
      <w:rFonts w:ascii="Arial" w:eastAsia="Times New Roman" w:hAnsi="Arial" w:cs="Times New Roman"/>
      <w:b/>
      <w:spacing w:val="20"/>
      <w:sz w:val="1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73D58"/>
    <w:rPr>
      <w:rFonts w:ascii="Arial" w:eastAsia="Times New Roman" w:hAnsi="Arial" w:cs="Times New Roman"/>
      <w:b/>
      <w:spacing w:val="20"/>
      <w:sz w:val="16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73D58"/>
    <w:rPr>
      <w:rFonts w:ascii="Arial" w:eastAsia="Times New Roman" w:hAnsi="Arial" w:cs="Times New Roman"/>
      <w:b/>
      <w:spacing w:val="20"/>
      <w:sz w:val="28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73D58"/>
    <w:rPr>
      <w:rFonts w:ascii="Arial" w:eastAsia="Times New Roman" w:hAnsi="Arial" w:cs="Times New Roman"/>
      <w:b/>
      <w:caps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73D58"/>
    <w:rPr>
      <w:rFonts w:ascii="Arial" w:eastAsia="Times New Roman" w:hAnsi="Arial" w:cs="Times New Roman"/>
      <w:i/>
      <w:sz w:val="20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73D58"/>
    <w:rPr>
      <w:rFonts w:ascii="Arial" w:eastAsia="Times New Roman" w:hAnsi="Arial" w:cs="Times New Roman"/>
      <w:b/>
      <w:i/>
      <w:sz w:val="18"/>
      <w:szCs w:val="20"/>
      <w:lang w:eastAsia="es-ES"/>
    </w:rPr>
  </w:style>
  <w:style w:type="paragraph" w:styleId="Textoindependiente3">
    <w:name w:val="Body Text 3"/>
    <w:basedOn w:val="Normal"/>
    <w:link w:val="Textoindependiente3Car"/>
    <w:rsid w:val="00F73D58"/>
    <w:pPr>
      <w:pBdr>
        <w:left w:val="single" w:sz="4" w:space="4" w:color="auto"/>
      </w:pBdr>
      <w:suppressAutoHyphens/>
      <w:ind w:right="-136"/>
      <w:jc w:val="both"/>
    </w:pPr>
    <w:rPr>
      <w:rFonts w:ascii="Arial" w:hAnsi="Arial"/>
      <w:strike/>
      <w:spacing w:val="20"/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F73D58"/>
    <w:rPr>
      <w:rFonts w:ascii="Arial" w:eastAsia="Times New Roman" w:hAnsi="Arial" w:cs="Times New Roman"/>
      <w:strike/>
      <w:spacing w:val="20"/>
      <w:sz w:val="16"/>
      <w:szCs w:val="20"/>
      <w:lang w:eastAsia="es-ES"/>
    </w:rPr>
  </w:style>
  <w:style w:type="paragraph" w:styleId="Ttulo">
    <w:name w:val="Title"/>
    <w:basedOn w:val="Normal"/>
    <w:link w:val="TtuloCar"/>
    <w:qFormat/>
    <w:rsid w:val="00F73D58"/>
    <w:pPr>
      <w:suppressAutoHyphens/>
      <w:ind w:right="-136"/>
      <w:jc w:val="center"/>
    </w:pPr>
    <w:rPr>
      <w:rFonts w:ascii="Arial" w:hAnsi="Arial"/>
      <w:b/>
      <w:spacing w:val="20"/>
      <w:sz w:val="20"/>
    </w:rPr>
  </w:style>
  <w:style w:type="character" w:customStyle="1" w:styleId="TtuloCar">
    <w:name w:val="Título Car"/>
    <w:basedOn w:val="Fuentedeprrafopredeter"/>
    <w:link w:val="Ttulo"/>
    <w:rsid w:val="00F73D58"/>
    <w:rPr>
      <w:rFonts w:ascii="Arial" w:eastAsia="Times New Roman" w:hAnsi="Arial" w:cs="Times New Roman"/>
      <w:b/>
      <w:spacing w:val="20"/>
      <w:sz w:val="20"/>
      <w:szCs w:val="20"/>
      <w:lang w:eastAsia="es-ES"/>
    </w:rPr>
  </w:style>
  <w:style w:type="paragraph" w:customStyle="1" w:styleId="Default">
    <w:name w:val="Default"/>
    <w:rsid w:val="00F73D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table" w:styleId="Tablaconcuadrcula">
    <w:name w:val="Table Grid"/>
    <w:basedOn w:val="Tablanormal"/>
    <w:rsid w:val="00F73D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nhideWhenUsed/>
    <w:qFormat/>
    <w:rsid w:val="00F73D58"/>
    <w:rPr>
      <w:b/>
      <w:bCs/>
      <w:sz w:val="20"/>
    </w:rPr>
  </w:style>
  <w:style w:type="paragraph" w:styleId="Revisin">
    <w:name w:val="Revision"/>
    <w:hidden/>
    <w:uiPriority w:val="99"/>
    <w:semiHidden/>
    <w:rsid w:val="00F73D58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customStyle="1" w:styleId="Titulo3">
    <w:name w:val="Titulo 3"/>
    <w:basedOn w:val="Titulo"/>
    <w:link w:val="Titulo3Car"/>
    <w:rsid w:val="004B6264"/>
    <w:pPr>
      <w:numPr>
        <w:numId w:val="3"/>
      </w:numPr>
    </w:pPr>
    <w:rPr>
      <w:rFonts w:eastAsiaTheme="minorHAnsi"/>
    </w:rPr>
  </w:style>
  <w:style w:type="character" w:customStyle="1" w:styleId="TituloCar">
    <w:name w:val="Titulo Car"/>
    <w:link w:val="Titulo"/>
    <w:rsid w:val="004B6264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6612D"/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6612D"/>
    <w:rPr>
      <w:rFonts w:ascii="Courier" w:eastAsia="Times New Roman" w:hAnsi="Courier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nhideWhenUsed/>
    <w:rsid w:val="0016612D"/>
    <w:rPr>
      <w:vertAlign w:val="superscript"/>
    </w:rPr>
  </w:style>
  <w:style w:type="character" w:customStyle="1" w:styleId="PrrafodelistaCar">
    <w:name w:val="Párrafo de lista Car"/>
    <w:link w:val="Prrafodelista"/>
    <w:uiPriority w:val="34"/>
    <w:locked/>
    <w:rsid w:val="00D0733A"/>
    <w:rPr>
      <w:rFonts w:ascii="Courier" w:eastAsia="Times New Roman" w:hAnsi="Courier" w:cs="Times New Roman"/>
      <w:sz w:val="24"/>
      <w:szCs w:val="20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69720F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9720F"/>
    <w:rPr>
      <w:color w:val="2B579A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151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BEDC471B0D4548B347D6D57CF8C79E" ma:contentTypeVersion="6" ma:contentTypeDescription="Create a new document." ma:contentTypeScope="" ma:versionID="6161b2b5b5ae6c4439103720ee0316ee">
  <xsd:schema xmlns:xsd="http://www.w3.org/2001/XMLSchema" xmlns:xs="http://www.w3.org/2001/XMLSchema" xmlns:p="http://schemas.microsoft.com/office/2006/metadata/properties" xmlns:ns2="1680885d-203f-4e88-bcd6-3a3ac6aab556" xmlns:ns3="eb6fea64-92b2-4d37-9b88-7189dfe81290" targetNamespace="http://schemas.microsoft.com/office/2006/metadata/properties" ma:root="true" ma:fieldsID="5acb167d89d8b18f281aa9d4879f0aab" ns2:_="" ns3:_="">
    <xsd:import namespace="1680885d-203f-4e88-bcd6-3a3ac6aab556"/>
    <xsd:import namespace="eb6fea64-92b2-4d37-9b88-7189dfe812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0885d-203f-4e88-bcd6-3a3ac6aab5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6fea64-92b2-4d37-9b88-7189dfe8129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b6fea64-92b2-4d37-9b88-7189dfe81290">
      <UserInfo>
        <DisplayName>Ingrid Juliana Lagos Camargo</DisplayName>
        <AccountId>45</AccountId>
        <AccountType/>
      </UserInfo>
      <UserInfo>
        <DisplayName>Camila Adriana Quevedo Vega</DisplayName>
        <AccountId>20</AccountId>
        <AccountType/>
      </UserInfo>
      <UserInfo>
        <DisplayName>Diana Rocio Castañeda Suarez</DisplayName>
        <AccountId>41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A5F0A-3428-4BBB-9604-D518F5567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80885d-203f-4e88-bcd6-3a3ac6aab556"/>
    <ds:schemaRef ds:uri="eb6fea64-92b2-4d37-9b88-7189dfe812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D35DF-9488-4C89-AA76-914B064F6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71FAB1-7D4C-4685-A928-639428F3FCB9}">
  <ds:schemaRefs>
    <ds:schemaRef ds:uri="http://schemas.microsoft.com/office/2006/metadata/properties"/>
    <ds:schemaRef ds:uri="http://schemas.microsoft.com/office/infopath/2007/PartnerControls"/>
    <ds:schemaRef ds:uri="eb6fea64-92b2-4d37-9b88-7189dfe81290"/>
  </ds:schemaRefs>
</ds:datastoreItem>
</file>

<file path=customXml/itemProps4.xml><?xml version="1.0" encoding="utf-8"?>
<ds:datastoreItem xmlns:ds="http://schemas.openxmlformats.org/officeDocument/2006/customXml" ds:itemID="{A0D6E487-FDF1-4B02-9E41-ED8705EA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3809</Words>
  <Characters>20952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presentaciones</dc:creator>
  <cp:keywords/>
  <cp:lastModifiedBy>Gabriel Armando Ospina Garcia</cp:lastModifiedBy>
  <cp:revision>4</cp:revision>
  <cp:lastPrinted>2018-09-06T21:07:00Z</cp:lastPrinted>
  <dcterms:created xsi:type="dcterms:W3CDTF">2021-09-21T16:36:00Z</dcterms:created>
  <dcterms:modified xsi:type="dcterms:W3CDTF">2021-09-22T14:33:00Z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0x0101002DBEDC471B0D4548B347D6D57CF8C79E</vt:lpwstr>
  </property>
</Properties>
</file>